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8"/>
        <w:spacing w:before="215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8"/>
        </w:rPr>
        <w:t>附</w:t>
      </w:r>
      <w:r>
        <w:rPr>
          <w:rFonts w:ascii="SimHei" w:hAnsi="SimHei" w:eastAsia="SimHei" w:cs="SimHei"/>
          <w:sz w:val="31"/>
          <w:szCs w:val="31"/>
          <w:spacing w:val="-7"/>
        </w:rPr>
        <w:t>件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950"/>
        <w:spacing w:before="185" w:line="169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四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川省瞪羚企业培育行动实施方案</w:t>
      </w:r>
    </w:p>
    <w:p>
      <w:pPr>
        <w:ind w:left="2503"/>
        <w:spacing w:before="1" w:line="224" w:lineRule="auto"/>
        <w:tabs>
          <w:tab w:val="left" w:leader="empty" w:pos="2717"/>
        </w:tabs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</w:rPr>
        <w:tab/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(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12"/>
        </w:rPr>
        <w:t>2019-2022</w:t>
      </w:r>
      <w:r>
        <w:rPr>
          <w:rFonts w:ascii="Times New Roman" w:hAnsi="Times New Roman" w:eastAsia="Times New Roman" w:cs="Times New Roman"/>
          <w:sz w:val="43"/>
          <w:szCs w:val="43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年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)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left="78" w:right="14" w:firstLine="653"/>
        <w:spacing w:before="10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为深入贯彻落实党的十九大和习近平总书记对四川</w:t>
      </w:r>
      <w:r>
        <w:rPr>
          <w:rFonts w:ascii="FangSong" w:hAnsi="FangSong" w:eastAsia="FangSong" w:cs="FangSong"/>
          <w:sz w:val="31"/>
          <w:szCs w:val="31"/>
          <w:spacing w:val="18"/>
        </w:rPr>
        <w:t>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作系</w:t>
      </w:r>
      <w:r>
        <w:rPr>
          <w:rFonts w:ascii="FangSong" w:hAnsi="FangSong" w:eastAsia="FangSong" w:cs="FangSong"/>
          <w:sz w:val="31"/>
          <w:szCs w:val="31"/>
          <w:spacing w:val="9"/>
        </w:rPr>
        <w:t>列</w:t>
      </w:r>
      <w:r>
        <w:rPr>
          <w:rFonts w:ascii="FangSong" w:hAnsi="FangSong" w:eastAsia="FangSong" w:cs="FangSong"/>
          <w:sz w:val="31"/>
          <w:szCs w:val="31"/>
          <w:spacing w:val="8"/>
        </w:rPr>
        <w:t>重要指示精神，按照省委十一届三次全会重大部署，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加</w:t>
      </w:r>
      <w:r>
        <w:rPr>
          <w:rFonts w:ascii="FangSong" w:hAnsi="FangSong" w:eastAsia="FangSong" w:cs="FangSong"/>
          <w:sz w:val="31"/>
          <w:szCs w:val="31"/>
          <w:spacing w:val="21"/>
        </w:rPr>
        <w:t>大企业创新主体培育力度，打造一批高成长性的瞪羚企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业</w:t>
      </w:r>
      <w:r>
        <w:rPr>
          <w:rFonts w:ascii="FangSong" w:hAnsi="FangSong" w:eastAsia="FangSong" w:cs="FangSong"/>
          <w:sz w:val="31"/>
          <w:szCs w:val="31"/>
          <w:spacing w:val="7"/>
        </w:rPr>
        <w:t>，特制定本实施方案。</w:t>
      </w:r>
    </w:p>
    <w:p>
      <w:pPr>
        <w:ind w:left="716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一、总体思路</w:t>
      </w:r>
    </w:p>
    <w:p>
      <w:pPr>
        <w:ind w:right="13" w:firstLine="752"/>
        <w:spacing w:before="9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以</w:t>
      </w:r>
      <w:r>
        <w:rPr>
          <w:rFonts w:ascii="FangSong" w:hAnsi="FangSong" w:eastAsia="FangSong" w:cs="FangSong"/>
          <w:sz w:val="31"/>
          <w:szCs w:val="31"/>
          <w:spacing w:val="7"/>
        </w:rPr>
        <w:t>习近平新时代中国特色社会主义思想为指导，深入贯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5"/>
        </w:rPr>
        <w:t>彻</w:t>
      </w:r>
      <w:r>
        <w:rPr>
          <w:rFonts w:ascii="FangSong" w:hAnsi="FangSong" w:eastAsia="FangSong" w:cs="FangSong"/>
          <w:sz w:val="31"/>
          <w:szCs w:val="31"/>
          <w:spacing w:val="24"/>
        </w:rPr>
        <w:t>落实党的十九大精神和习近平总书记对四川工作系列重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要</w:t>
      </w:r>
      <w:r>
        <w:rPr>
          <w:rFonts w:ascii="FangSong" w:hAnsi="FangSong" w:eastAsia="FangSong" w:cs="FangSong"/>
          <w:sz w:val="31"/>
          <w:szCs w:val="31"/>
          <w:spacing w:val="15"/>
        </w:rPr>
        <w:t>指</w:t>
      </w:r>
      <w:r>
        <w:rPr>
          <w:rFonts w:ascii="FangSong" w:hAnsi="FangSong" w:eastAsia="FangSong" w:cs="FangSong"/>
          <w:sz w:val="31"/>
          <w:szCs w:val="31"/>
          <w:spacing w:val="11"/>
        </w:rPr>
        <w:t>示精神，认真贯彻落实省委十一届三次全会重大决策部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署</w:t>
      </w:r>
      <w:r>
        <w:rPr>
          <w:rFonts w:ascii="FangSong" w:hAnsi="FangSong" w:eastAsia="FangSong" w:cs="FangSong"/>
          <w:sz w:val="31"/>
          <w:szCs w:val="31"/>
          <w:spacing w:val="18"/>
        </w:rPr>
        <w:t>，</w:t>
      </w:r>
      <w:r>
        <w:rPr>
          <w:rFonts w:ascii="FangSong" w:hAnsi="FangSong" w:eastAsia="FangSong" w:cs="FangSong"/>
          <w:sz w:val="31"/>
          <w:szCs w:val="31"/>
          <w:spacing w:val="11"/>
        </w:rPr>
        <w:t>深入推进实施创新驱动发展战略，聚焦我省重点发展的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“5+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1”</w:t>
      </w:r>
      <w:r>
        <w:rPr>
          <w:rFonts w:ascii="FangSong" w:hAnsi="FangSong" w:eastAsia="FangSong" w:cs="FangSong"/>
          <w:sz w:val="31"/>
          <w:szCs w:val="31"/>
          <w:spacing w:val="3"/>
        </w:rPr>
        <w:t>现代产业和科技服务等现代服务业，打造一批创新</w:t>
      </w:r>
      <w:r>
        <w:rPr>
          <w:rFonts w:ascii="FangSong" w:hAnsi="FangSong" w:eastAsia="FangSong" w:cs="FangSong"/>
          <w:sz w:val="31"/>
          <w:szCs w:val="31"/>
        </w:rPr>
        <w:t>能力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强</w:t>
      </w:r>
      <w:r>
        <w:rPr>
          <w:rFonts w:ascii="FangSong" w:hAnsi="FangSong" w:eastAsia="FangSong" w:cs="FangSong"/>
          <w:sz w:val="31"/>
          <w:szCs w:val="31"/>
          <w:spacing w:val="16"/>
        </w:rPr>
        <w:t>、</w:t>
      </w:r>
      <w:r>
        <w:rPr>
          <w:rFonts w:ascii="FangSong" w:hAnsi="FangSong" w:eastAsia="FangSong" w:cs="FangSong"/>
          <w:sz w:val="31"/>
          <w:szCs w:val="31"/>
          <w:spacing w:val="11"/>
        </w:rPr>
        <w:t>成长速度快、产业模式新、市场潜力大的瞪羚企业，促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进</w:t>
      </w:r>
      <w:r>
        <w:rPr>
          <w:rFonts w:ascii="FangSong" w:hAnsi="FangSong" w:eastAsia="FangSong" w:cs="FangSong"/>
          <w:sz w:val="31"/>
          <w:szCs w:val="31"/>
          <w:spacing w:val="15"/>
        </w:rPr>
        <w:t>政</w:t>
      </w:r>
      <w:r>
        <w:rPr>
          <w:rFonts w:ascii="FangSong" w:hAnsi="FangSong" w:eastAsia="FangSong" w:cs="FangSong"/>
          <w:sz w:val="31"/>
          <w:szCs w:val="31"/>
          <w:spacing w:val="11"/>
        </w:rPr>
        <w:t>策、人才、技术、资金、管理和公共服务等创新要素向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企</w:t>
      </w:r>
      <w:r>
        <w:rPr>
          <w:rFonts w:ascii="FangSong" w:hAnsi="FangSong" w:eastAsia="FangSong" w:cs="FangSong"/>
          <w:sz w:val="31"/>
          <w:szCs w:val="31"/>
          <w:spacing w:val="18"/>
        </w:rPr>
        <w:t>业</w:t>
      </w:r>
      <w:r>
        <w:rPr>
          <w:rFonts w:ascii="FangSong" w:hAnsi="FangSong" w:eastAsia="FangSong" w:cs="FangSong"/>
          <w:sz w:val="31"/>
          <w:szCs w:val="31"/>
          <w:spacing w:val="11"/>
        </w:rPr>
        <w:t>聚集，提升企业自主创新能力，增强企业核心竞争力，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支</w:t>
      </w:r>
      <w:r>
        <w:rPr>
          <w:rFonts w:ascii="FangSong" w:hAnsi="FangSong" w:eastAsia="FangSong" w:cs="FangSong"/>
          <w:sz w:val="31"/>
          <w:szCs w:val="31"/>
          <w:spacing w:val="16"/>
        </w:rPr>
        <w:t>持</w:t>
      </w:r>
      <w:r>
        <w:rPr>
          <w:rFonts w:ascii="FangSong" w:hAnsi="FangSong" w:eastAsia="FangSong" w:cs="FangSong"/>
          <w:sz w:val="31"/>
          <w:szCs w:val="31"/>
          <w:spacing w:val="11"/>
        </w:rPr>
        <w:t>一批瞪羚企业加速成长为独角兽企业，形成经济增长新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引</w:t>
      </w:r>
      <w:r>
        <w:rPr>
          <w:rFonts w:ascii="FangSong" w:hAnsi="FangSong" w:eastAsia="FangSong" w:cs="FangSong"/>
          <w:sz w:val="31"/>
          <w:szCs w:val="31"/>
          <w:spacing w:val="18"/>
        </w:rPr>
        <w:t>擎</w:t>
      </w:r>
      <w:r>
        <w:rPr>
          <w:rFonts w:ascii="FangSong" w:hAnsi="FangSong" w:eastAsia="FangSong" w:cs="FangSong"/>
          <w:sz w:val="31"/>
          <w:szCs w:val="31"/>
          <w:spacing w:val="11"/>
        </w:rPr>
        <w:t>，为打造四川双创升级版，建设创新型四川和经济高质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量</w:t>
      </w:r>
      <w:r>
        <w:rPr>
          <w:rFonts w:ascii="FangSong" w:hAnsi="FangSong" w:eastAsia="FangSong" w:cs="FangSong"/>
          <w:sz w:val="31"/>
          <w:szCs w:val="31"/>
          <w:spacing w:val="14"/>
        </w:rPr>
        <w:t>发展提供有力支撑。</w:t>
      </w:r>
    </w:p>
    <w:p>
      <w:pPr>
        <w:ind w:left="716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2"/>
        </w:rPr>
        <w:t>二、发展目标</w:t>
      </w:r>
    </w:p>
    <w:p>
      <w:pPr>
        <w:ind w:left="720"/>
        <w:spacing w:before="18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建</w:t>
      </w:r>
      <w:r>
        <w:rPr>
          <w:rFonts w:ascii="FangSong" w:hAnsi="FangSong" w:eastAsia="FangSong" w:cs="FangSong"/>
          <w:sz w:val="31"/>
          <w:szCs w:val="31"/>
          <w:spacing w:val="9"/>
        </w:rPr>
        <w:t>立</w:t>
      </w:r>
      <w:r>
        <w:rPr>
          <w:rFonts w:ascii="FangSong" w:hAnsi="FangSong" w:eastAsia="FangSong" w:cs="FangSong"/>
          <w:sz w:val="31"/>
          <w:szCs w:val="31"/>
          <w:spacing w:val="8"/>
        </w:rPr>
        <w:t>瞪羚企业培育成长链条，以成都高新区国家自主创</w:t>
      </w:r>
    </w:p>
    <w:p>
      <w:pPr>
        <w:sectPr>
          <w:footerReference w:type="default" r:id="rId1"/>
          <w:pgSz w:w="11906" w:h="16839"/>
          <w:pgMar w:top="1431" w:right="1785" w:bottom="1127" w:left="1741" w:header="0" w:footer="844" w:gutter="0"/>
        </w:sectPr>
        <w:rPr/>
      </w:pPr>
    </w:p>
    <w:p>
      <w:pPr>
        <w:ind w:left="34" w:right="23"/>
        <w:spacing w:before="22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新示范</w:t>
      </w:r>
      <w:r>
        <w:rPr>
          <w:rFonts w:ascii="FangSong" w:hAnsi="FangSong" w:eastAsia="FangSong" w:cs="FangSong"/>
          <w:sz w:val="31"/>
          <w:szCs w:val="31"/>
        </w:rPr>
        <w:t>区、绵阳科技城、天府新区及省级以上开发区为重点，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重</w:t>
      </w:r>
      <w:r>
        <w:rPr>
          <w:rFonts w:ascii="FangSong" w:hAnsi="FangSong" w:eastAsia="FangSong" w:cs="FangSong"/>
          <w:sz w:val="31"/>
          <w:szCs w:val="31"/>
          <w:spacing w:val="14"/>
        </w:rPr>
        <w:t>点</w:t>
      </w:r>
      <w:r>
        <w:rPr>
          <w:rFonts w:ascii="FangSong" w:hAnsi="FangSong" w:eastAsia="FangSong" w:cs="FangSong"/>
          <w:sz w:val="31"/>
          <w:szCs w:val="31"/>
          <w:spacing w:val="8"/>
        </w:rPr>
        <w:t>围绕电子信息、装备制造、食品饮料、先进材料、能源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化工等万亿支柱产业和新一代人工智能、大数据、</w:t>
      </w:r>
      <w:r>
        <w:rPr>
          <w:rFonts w:ascii="Times New Roman" w:hAnsi="Times New Roman" w:eastAsia="Times New Roman" w:cs="Times New Roman"/>
          <w:sz w:val="31"/>
          <w:szCs w:val="31"/>
          <w:spacing w:val="15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>G</w:t>
      </w:r>
      <w:r>
        <w:rPr>
          <w:rFonts w:ascii="Times New Roman" w:hAnsi="Times New Roman" w:eastAsia="Times New Roman" w:cs="Times New Roman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等</w:t>
      </w:r>
      <w:r>
        <w:rPr>
          <w:rFonts w:ascii="FangSong" w:hAnsi="FangSong" w:eastAsia="FangSong" w:cs="FangSong"/>
          <w:sz w:val="31"/>
          <w:szCs w:val="31"/>
          <w:spacing w:val="11"/>
        </w:rPr>
        <w:t>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领</w:t>
      </w:r>
      <w:r>
        <w:rPr>
          <w:rFonts w:ascii="FangSong" w:hAnsi="FangSong" w:eastAsia="FangSong" w:cs="FangSong"/>
          <w:sz w:val="31"/>
          <w:szCs w:val="31"/>
          <w:spacing w:val="14"/>
        </w:rPr>
        <w:t>产</w:t>
      </w:r>
      <w:r>
        <w:rPr>
          <w:rFonts w:ascii="FangSong" w:hAnsi="FangSong" w:eastAsia="FangSong" w:cs="FangSong"/>
          <w:sz w:val="31"/>
          <w:szCs w:val="31"/>
          <w:spacing w:val="8"/>
        </w:rPr>
        <w:t>业方向的未来产业以及分享经济、平台经济、智能经济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等新经济领</w:t>
      </w:r>
      <w:r>
        <w:rPr>
          <w:rFonts w:ascii="FangSong" w:hAnsi="FangSong" w:eastAsia="FangSong" w:cs="FangSong"/>
          <w:sz w:val="31"/>
          <w:szCs w:val="31"/>
          <w:spacing w:val="3"/>
        </w:rPr>
        <w:t>域</w:t>
      </w:r>
      <w:r>
        <w:rPr>
          <w:rFonts w:ascii="FangSong" w:hAnsi="FangSong" w:eastAsia="FangSong" w:cs="FangSong"/>
          <w:sz w:val="31"/>
          <w:szCs w:val="31"/>
          <w:spacing w:val="2"/>
        </w:rPr>
        <w:t>，实施四川省瞪羚企业培育行动，力争到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年，全省瞪羚企业数量达到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300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家以上，基本建立培育扶持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体</w:t>
      </w:r>
      <w:r>
        <w:rPr>
          <w:rFonts w:ascii="FangSong" w:hAnsi="FangSong" w:eastAsia="FangSong" w:cs="FangSong"/>
          <w:sz w:val="31"/>
          <w:szCs w:val="31"/>
          <w:spacing w:val="14"/>
        </w:rPr>
        <w:t>系</w:t>
      </w:r>
      <w:r>
        <w:rPr>
          <w:rFonts w:ascii="FangSong" w:hAnsi="FangSong" w:eastAsia="FangSong" w:cs="FangSong"/>
          <w:sz w:val="31"/>
          <w:szCs w:val="31"/>
          <w:spacing w:val="8"/>
        </w:rPr>
        <w:t>，形成一批新兴产业的领跑者、转型升级的示范者和大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企业大集团的后备军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73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三</w:t>
      </w:r>
      <w:r>
        <w:rPr>
          <w:rFonts w:ascii="SimHei" w:hAnsi="SimHei" w:eastAsia="SimHei" w:cs="SimHei"/>
          <w:sz w:val="31"/>
          <w:szCs w:val="31"/>
          <w:spacing w:val="8"/>
        </w:rPr>
        <w:t>、申报备案要求和条件</w:t>
      </w:r>
    </w:p>
    <w:p>
      <w:pPr>
        <w:ind w:left="35" w:right="8" w:firstLine="561"/>
        <w:spacing w:before="19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“</w:t>
      </w:r>
      <w:r>
        <w:rPr>
          <w:rFonts w:ascii="FangSong" w:hAnsi="FangSong" w:eastAsia="FangSong" w:cs="FangSong"/>
          <w:sz w:val="31"/>
          <w:szCs w:val="31"/>
          <w:spacing w:val="10"/>
        </w:rPr>
        <w:t>瞪</w:t>
      </w:r>
      <w:r>
        <w:rPr>
          <w:rFonts w:ascii="FangSong" w:hAnsi="FangSong" w:eastAsia="FangSong" w:cs="FangSong"/>
          <w:sz w:val="31"/>
          <w:szCs w:val="31"/>
          <w:spacing w:val="6"/>
        </w:rPr>
        <w:t>羚</w:t>
      </w:r>
      <w:r>
        <w:rPr>
          <w:rFonts w:ascii="FangSong" w:hAnsi="FangSong" w:eastAsia="FangSong" w:cs="FangSong"/>
          <w:sz w:val="31"/>
          <w:szCs w:val="31"/>
          <w:spacing w:val="5"/>
        </w:rPr>
        <w:t>企业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”</w:t>
      </w:r>
      <w:r>
        <w:rPr>
          <w:rFonts w:ascii="FangSong" w:hAnsi="FangSong" w:eastAsia="FangSong" w:cs="FangSong"/>
          <w:sz w:val="31"/>
          <w:szCs w:val="31"/>
          <w:spacing w:val="5"/>
        </w:rPr>
        <w:t>是指创业后跨过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</w:t>
      </w:r>
      <w:r>
        <w:rPr>
          <w:rFonts w:ascii="FangSong" w:hAnsi="FangSong" w:eastAsia="FangSong" w:cs="FangSong"/>
          <w:sz w:val="31"/>
          <w:szCs w:val="31"/>
          <w:spacing w:val="5"/>
        </w:rPr>
        <w:t>死亡谷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”</w:t>
      </w:r>
      <w:r>
        <w:rPr>
          <w:rFonts w:ascii="FangSong" w:hAnsi="FangSong" w:eastAsia="FangSong" w:cs="FangSong"/>
          <w:sz w:val="31"/>
          <w:szCs w:val="31"/>
          <w:spacing w:val="5"/>
        </w:rPr>
        <w:t>，具备成长速度快、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创</w:t>
      </w:r>
      <w:r>
        <w:rPr>
          <w:rFonts w:ascii="FangSong" w:hAnsi="FangSong" w:eastAsia="FangSong" w:cs="FangSong"/>
          <w:sz w:val="31"/>
          <w:szCs w:val="31"/>
          <w:spacing w:val="14"/>
        </w:rPr>
        <w:t>新</w:t>
      </w:r>
      <w:r>
        <w:rPr>
          <w:rFonts w:ascii="FangSong" w:hAnsi="FangSong" w:eastAsia="FangSong" w:cs="FangSong"/>
          <w:sz w:val="31"/>
          <w:szCs w:val="31"/>
          <w:spacing w:val="8"/>
        </w:rPr>
        <w:t>能力强、专业领域新、发展潜力大等特征，且进入高成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长</w:t>
      </w:r>
      <w:r>
        <w:rPr>
          <w:rFonts w:ascii="FangSong" w:hAnsi="FangSong" w:eastAsia="FangSong" w:cs="FangSong"/>
          <w:sz w:val="31"/>
          <w:szCs w:val="31"/>
          <w:spacing w:val="4"/>
        </w:rPr>
        <w:t>期的企业。</w:t>
      </w:r>
    </w:p>
    <w:p>
      <w:pPr>
        <w:ind w:left="692"/>
        <w:spacing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6"/>
        </w:rPr>
        <w:t>(</w:t>
      </w:r>
      <w:r>
        <w:rPr>
          <w:rFonts w:ascii="KaiTi" w:hAnsi="KaiTi" w:eastAsia="KaiTi" w:cs="KaiTi"/>
          <w:sz w:val="31"/>
          <w:szCs w:val="31"/>
          <w:spacing w:val="18"/>
        </w:rPr>
        <w:t>一)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申报备案要求。</w:t>
      </w:r>
    </w:p>
    <w:p>
      <w:pPr>
        <w:ind w:left="42" w:right="113" w:firstLine="649"/>
        <w:spacing w:before="21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.</w:t>
      </w:r>
      <w:r>
        <w:rPr>
          <w:rFonts w:ascii="FangSong" w:hAnsi="FangSong" w:eastAsia="FangSong" w:cs="FangSong"/>
          <w:sz w:val="31"/>
          <w:szCs w:val="31"/>
          <w:spacing w:val="10"/>
        </w:rPr>
        <w:t>在我省依法设立、经营，具有独立法人资格，注册成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立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年及以上，且不</w:t>
      </w:r>
      <w:r>
        <w:rPr>
          <w:rFonts w:ascii="FangSong" w:hAnsi="FangSong" w:eastAsia="FangSong" w:cs="FangSong"/>
          <w:sz w:val="31"/>
          <w:szCs w:val="31"/>
        </w:rPr>
        <w:t>超过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(含)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的企业。</w:t>
      </w:r>
    </w:p>
    <w:p>
      <w:pPr>
        <w:ind w:left="36" w:right="113" w:firstLine="625"/>
        <w:spacing w:line="35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.</w:t>
      </w:r>
      <w:r>
        <w:rPr>
          <w:rFonts w:ascii="FangSong" w:hAnsi="FangSong" w:eastAsia="FangSong" w:cs="FangSong"/>
          <w:sz w:val="31"/>
          <w:szCs w:val="31"/>
          <w:spacing w:val="11"/>
        </w:rPr>
        <w:t>属于国家和我省重点支持的战略性新兴产业、高新技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术产业</w:t>
      </w:r>
      <w:r>
        <w:rPr>
          <w:rFonts w:ascii="FangSong" w:hAnsi="FangSong" w:eastAsia="FangSong" w:cs="FangSong"/>
          <w:sz w:val="31"/>
          <w:szCs w:val="31"/>
        </w:rPr>
        <w:t>、现代服务业、新经济和新兴产业、</w:t>
      </w:r>
      <w:r>
        <w:rPr>
          <w:rFonts w:ascii="Times New Roman" w:hAnsi="Times New Roman" w:eastAsia="Times New Roman" w:cs="Times New Roman"/>
          <w:sz w:val="31"/>
          <w:szCs w:val="31"/>
        </w:rPr>
        <w:t>“5+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1”</w:t>
      </w:r>
      <w:r>
        <w:rPr>
          <w:rFonts w:ascii="FangSong" w:hAnsi="FangSong" w:eastAsia="FangSong" w:cs="FangSong"/>
          <w:sz w:val="31"/>
          <w:szCs w:val="31"/>
        </w:rPr>
        <w:t>产业领域方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向</w:t>
      </w:r>
      <w:r>
        <w:rPr>
          <w:rFonts w:ascii="FangSong" w:hAnsi="FangSong" w:eastAsia="FangSong" w:cs="FangSong"/>
          <w:sz w:val="31"/>
          <w:szCs w:val="31"/>
          <w:spacing w:val="-6"/>
        </w:rPr>
        <w:t>。</w:t>
      </w:r>
    </w:p>
    <w:p>
      <w:pPr>
        <w:ind w:left="35" w:firstLine="632"/>
        <w:spacing w:before="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2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  <w:spacing w:val="11"/>
        </w:rPr>
        <w:t>烟草、铁路、汽车、矿产资源、公共服务等垄断性行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业</w:t>
      </w:r>
      <w:r>
        <w:rPr>
          <w:rFonts w:ascii="FangSong" w:hAnsi="FangSong" w:eastAsia="FangSong" w:cs="FangSong"/>
          <w:sz w:val="31"/>
          <w:szCs w:val="31"/>
          <w:spacing w:val="14"/>
        </w:rPr>
        <w:t>企</w:t>
      </w:r>
      <w:r>
        <w:rPr>
          <w:rFonts w:ascii="FangSong" w:hAnsi="FangSong" w:eastAsia="FangSong" w:cs="FangSong"/>
          <w:sz w:val="31"/>
          <w:szCs w:val="31"/>
          <w:spacing w:val="8"/>
        </w:rPr>
        <w:t>业，房地产、基础建设、银行等行业，大型央企、外企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生产基地、分公司、销售公司、贸易公司等不纳入申报范围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692"/>
        <w:spacing w:before="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6"/>
        </w:rPr>
        <w:t>(</w:t>
      </w:r>
      <w:r>
        <w:rPr>
          <w:rFonts w:ascii="KaiTi" w:hAnsi="KaiTi" w:eastAsia="KaiTi" w:cs="KaiTi"/>
          <w:sz w:val="31"/>
          <w:szCs w:val="31"/>
          <w:spacing w:val="18"/>
        </w:rPr>
        <w:t>二)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申报备案条件。</w:t>
      </w:r>
    </w:p>
    <w:p>
      <w:pPr>
        <w:ind w:left="720"/>
        <w:spacing w:before="214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申报</w:t>
      </w:r>
      <w:r>
        <w:rPr>
          <w:rFonts w:ascii="FangSong" w:hAnsi="FangSong" w:eastAsia="FangSong" w:cs="FangSong"/>
          <w:sz w:val="31"/>
          <w:szCs w:val="31"/>
          <w:spacing w:val="6"/>
        </w:rPr>
        <w:t>企业应有健全的管理制度，稳定的技术、经营管理</w:t>
      </w:r>
    </w:p>
    <w:p>
      <w:pPr>
        <w:sectPr>
          <w:footerReference w:type="default" r:id="rId2"/>
          <w:pgSz w:w="11906" w:h="16839"/>
          <w:pgMar w:top="1431" w:right="1688" w:bottom="1126" w:left="1785" w:header="0" w:footer="844" w:gutter="0"/>
        </w:sectPr>
        <w:rPr/>
      </w:pPr>
    </w:p>
    <w:p>
      <w:pPr>
        <w:ind w:left="35" w:right="90" w:firstLine="33"/>
        <w:spacing w:before="21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团队，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良好</w:t>
      </w:r>
      <w:r>
        <w:rPr>
          <w:rFonts w:ascii="FangSong" w:hAnsi="FangSong" w:eastAsia="FangSong" w:cs="FangSong"/>
          <w:sz w:val="31"/>
          <w:szCs w:val="31"/>
          <w:spacing w:val="1"/>
        </w:rPr>
        <w:t>的生产经营和信用状况，近三年内无任何不良征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信</w:t>
      </w:r>
      <w:r>
        <w:rPr>
          <w:rFonts w:ascii="FangSong" w:hAnsi="FangSong" w:eastAsia="FangSong" w:cs="FangSong"/>
          <w:sz w:val="31"/>
          <w:szCs w:val="31"/>
          <w:spacing w:val="14"/>
        </w:rPr>
        <w:t>记</w:t>
      </w:r>
      <w:r>
        <w:rPr>
          <w:rFonts w:ascii="FangSong" w:hAnsi="FangSong" w:eastAsia="FangSong" w:cs="FangSong"/>
          <w:sz w:val="31"/>
          <w:szCs w:val="31"/>
          <w:spacing w:val="8"/>
        </w:rPr>
        <w:t>录、违法记录以及重大环境、生产、质量安全事故。以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企</w:t>
      </w:r>
      <w:r>
        <w:rPr>
          <w:rFonts w:ascii="FangSong" w:hAnsi="FangSong" w:eastAsia="FangSong" w:cs="FangSong"/>
          <w:sz w:val="31"/>
          <w:szCs w:val="31"/>
          <w:spacing w:val="14"/>
        </w:rPr>
        <w:t>业</w:t>
      </w:r>
      <w:r>
        <w:rPr>
          <w:rFonts w:ascii="FangSong" w:hAnsi="FangSong" w:eastAsia="FangSong" w:cs="FangSong"/>
          <w:sz w:val="31"/>
          <w:szCs w:val="31"/>
          <w:spacing w:val="8"/>
        </w:rPr>
        <w:t>成长性作为遴选的基本指标，重点考量企业的创新能力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指标。</w:t>
      </w:r>
    </w:p>
    <w:p>
      <w:pPr>
        <w:ind w:left="692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1.</w:t>
      </w:r>
      <w:r>
        <w:rPr>
          <w:rFonts w:ascii="FangSong" w:hAnsi="FangSong" w:eastAsia="FangSong" w:cs="FangSong"/>
          <w:sz w:val="31"/>
          <w:szCs w:val="31"/>
          <w:spacing w:val="2"/>
        </w:rPr>
        <w:t>成长性指标</w:t>
      </w:r>
    </w:p>
    <w:p>
      <w:pPr>
        <w:ind w:left="680"/>
        <w:spacing w:before="22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1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企业近三年总收入和净利润均保持正增长。</w:t>
      </w:r>
    </w:p>
    <w:p>
      <w:pPr>
        <w:ind w:left="35" w:firstLine="645"/>
        <w:spacing w:before="22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</w:t>
      </w:r>
      <w:r>
        <w:rPr>
          <w:rFonts w:ascii="FangSong" w:hAnsi="FangSong" w:eastAsia="FangSong" w:cs="FangSong"/>
          <w:sz w:val="31"/>
          <w:szCs w:val="31"/>
          <w:spacing w:val="9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上年度总收入在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万元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(含)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~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亿元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(不含)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之</w:t>
      </w:r>
      <w:r>
        <w:rPr>
          <w:rFonts w:ascii="FangSong" w:hAnsi="FangSong" w:eastAsia="FangSong" w:cs="FangSong"/>
          <w:sz w:val="31"/>
          <w:szCs w:val="31"/>
          <w:spacing w:val="14"/>
        </w:rPr>
        <w:t>间</w:t>
      </w:r>
      <w:r>
        <w:rPr>
          <w:rFonts w:ascii="FangSong" w:hAnsi="FangSong" w:eastAsia="FangSong" w:cs="FangSong"/>
          <w:sz w:val="31"/>
          <w:szCs w:val="31"/>
          <w:spacing w:val="8"/>
        </w:rPr>
        <w:t>的企业，近三年总收入复合增长率且净利润复合增长率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不低于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20%</w:t>
      </w:r>
      <w:r>
        <w:rPr>
          <w:rFonts w:ascii="FangSong" w:hAnsi="FangSong" w:eastAsia="FangSong" w:cs="FangSong"/>
          <w:sz w:val="31"/>
          <w:szCs w:val="31"/>
          <w:spacing w:val="-3"/>
        </w:rPr>
        <w:t>；上年度总收入在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亿元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~5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亿元(不含)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的企业，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近三</w:t>
      </w:r>
      <w:r>
        <w:rPr>
          <w:rFonts w:ascii="FangSong" w:hAnsi="FangSong" w:eastAsia="FangSong" w:cs="FangSong"/>
          <w:sz w:val="31"/>
          <w:szCs w:val="31"/>
          <w:spacing w:val="8"/>
        </w:rPr>
        <w:t>年</w:t>
      </w:r>
      <w:r>
        <w:rPr>
          <w:rFonts w:ascii="FangSong" w:hAnsi="FangSong" w:eastAsia="FangSong" w:cs="FangSong"/>
          <w:sz w:val="31"/>
          <w:szCs w:val="31"/>
          <w:spacing w:val="5"/>
        </w:rPr>
        <w:t>总收入复合增长率且净利润复合增长率不低于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15%</w:t>
      </w:r>
      <w:r>
        <w:rPr>
          <w:rFonts w:ascii="FangSong" w:hAnsi="FangSong" w:eastAsia="FangSong" w:cs="FangSong"/>
          <w:sz w:val="31"/>
          <w:szCs w:val="31"/>
          <w:spacing w:val="5"/>
        </w:rPr>
        <w:t>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上</w:t>
      </w:r>
      <w:r>
        <w:rPr>
          <w:rFonts w:ascii="FangSong" w:hAnsi="FangSong" w:eastAsia="FangSong" w:cs="FangSong"/>
          <w:sz w:val="31"/>
          <w:szCs w:val="31"/>
          <w:spacing w:val="7"/>
        </w:rPr>
        <w:t>年</w:t>
      </w:r>
      <w:r>
        <w:rPr>
          <w:rFonts w:ascii="FangSong" w:hAnsi="FangSong" w:eastAsia="FangSong" w:cs="FangSong"/>
          <w:sz w:val="31"/>
          <w:szCs w:val="31"/>
          <w:spacing w:val="5"/>
        </w:rPr>
        <w:t>度总收入在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亿元及以上的企业，近三年总收入复合增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长率</w:t>
      </w:r>
      <w:r>
        <w:rPr>
          <w:rFonts w:ascii="FangSong" w:hAnsi="FangSong" w:eastAsia="FangSong" w:cs="FangSong"/>
          <w:sz w:val="31"/>
          <w:szCs w:val="31"/>
          <w:spacing w:val="3"/>
        </w:rPr>
        <w:t>且净利润复合增长率不低于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10%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661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</w:rPr>
        <w:t>创新能力指标</w:t>
      </w:r>
    </w:p>
    <w:p>
      <w:pPr>
        <w:ind w:left="35" w:right="88" w:firstLine="645"/>
        <w:spacing w:before="21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1</w:t>
      </w:r>
      <w:r>
        <w:rPr>
          <w:rFonts w:ascii="FangSong" w:hAnsi="FangSong" w:eastAsia="FangSong" w:cs="FangSong"/>
          <w:sz w:val="31"/>
          <w:szCs w:val="31"/>
          <w:spacing w:val="19"/>
        </w:rPr>
        <w:t>)</w:t>
      </w:r>
      <w:r>
        <w:rPr>
          <w:rFonts w:ascii="FangSong" w:hAnsi="FangSong" w:eastAsia="FangSong" w:cs="FangSong"/>
          <w:sz w:val="31"/>
          <w:szCs w:val="31"/>
          <w:spacing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企业近三年平均研发投入强度</w:t>
      </w:r>
      <w:r>
        <w:rPr>
          <w:rFonts w:ascii="FangSong" w:hAnsi="FangSong" w:eastAsia="FangSong" w:cs="FangSong"/>
          <w:sz w:val="31"/>
          <w:szCs w:val="31"/>
          <w:spacing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(三年研发投入总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和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/</w:t>
      </w:r>
      <w:r>
        <w:rPr>
          <w:rFonts w:ascii="FangSong" w:hAnsi="FangSong" w:eastAsia="FangSong" w:cs="FangSong"/>
          <w:sz w:val="31"/>
          <w:szCs w:val="31"/>
          <w:spacing w:val="2"/>
        </w:rPr>
        <w:t>三年收入总和)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不低</w:t>
      </w:r>
      <w:r>
        <w:rPr>
          <w:rFonts w:ascii="FangSong" w:hAnsi="FangSong" w:eastAsia="FangSong" w:cs="FangSong"/>
          <w:sz w:val="31"/>
          <w:szCs w:val="31"/>
          <w:spacing w:val="1"/>
        </w:rPr>
        <w:t>于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5%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680"/>
        <w:spacing w:before="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2</w:t>
      </w:r>
      <w:r>
        <w:rPr>
          <w:rFonts w:ascii="FangSong" w:hAnsi="FangSong" w:eastAsia="FangSong" w:cs="FangSong"/>
          <w:sz w:val="31"/>
          <w:szCs w:val="31"/>
          <w:spacing w:val="18"/>
        </w:rPr>
        <w:t>)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具备以下条件之一。</w:t>
      </w:r>
    </w:p>
    <w:p>
      <w:pPr>
        <w:ind w:left="20" w:right="87" w:firstLine="645"/>
        <w:spacing w:before="212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①</w:t>
      </w:r>
      <w:r>
        <w:rPr>
          <w:rFonts w:ascii="FangSong" w:hAnsi="FangSong" w:eastAsia="FangSong" w:cs="FangSong"/>
          <w:sz w:val="31"/>
          <w:szCs w:val="31"/>
          <w:spacing w:val="8"/>
        </w:rPr>
        <w:t>企业在其关键技术或主要产品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(服务)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上具有较强技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术</w:t>
      </w:r>
      <w:r>
        <w:rPr>
          <w:rFonts w:ascii="FangSong" w:hAnsi="FangSong" w:eastAsia="FangSong" w:cs="FangSong"/>
          <w:sz w:val="31"/>
          <w:szCs w:val="31"/>
          <w:spacing w:val="9"/>
        </w:rPr>
        <w:t>优势，近三年内取得相关产业领域内的自主知识产权且达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到以下</w:t>
      </w:r>
      <w:r>
        <w:rPr>
          <w:rFonts w:ascii="FangSong" w:hAnsi="FangSong" w:eastAsia="FangSong" w:cs="FangSong"/>
          <w:sz w:val="31"/>
          <w:szCs w:val="31"/>
          <w:spacing w:val="9"/>
        </w:rPr>
        <w:t>条</w:t>
      </w:r>
      <w:r>
        <w:rPr>
          <w:rFonts w:ascii="FangSong" w:hAnsi="FangSong" w:eastAsia="FangSong" w:cs="FangSong"/>
          <w:sz w:val="31"/>
          <w:szCs w:val="31"/>
          <w:spacing w:val="5"/>
        </w:rPr>
        <w:t>件之一：发明专利授权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项及以上或实用新型专利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项及以上；软件著作权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项及以上或集成电路布图设计</w:t>
      </w:r>
      <w:r>
        <w:rPr>
          <w:rFonts w:ascii="FangSong" w:hAnsi="FangSong" w:eastAsia="FangSong" w:cs="FangSong"/>
          <w:sz w:val="31"/>
          <w:szCs w:val="31"/>
          <w:spacing w:val="4"/>
        </w:rPr>
        <w:t>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项</w:t>
      </w:r>
      <w:r>
        <w:rPr>
          <w:rFonts w:ascii="FangSong" w:hAnsi="FangSong" w:eastAsia="FangSong" w:cs="FangSong"/>
          <w:sz w:val="31"/>
          <w:szCs w:val="31"/>
          <w:spacing w:val="5"/>
        </w:rPr>
        <w:t>及以上；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国家审定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(认定、登记)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农作物及畜禽品种、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国家新药、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国家中药保护品种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项及以上；主导制定国际、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国家</w:t>
      </w:r>
      <w:r>
        <w:rPr>
          <w:rFonts w:ascii="FangSong" w:hAnsi="FangSong" w:eastAsia="FangSong" w:cs="FangSong"/>
          <w:sz w:val="31"/>
          <w:szCs w:val="31"/>
          <w:spacing w:val="3"/>
        </w:rPr>
        <w:t>或</w:t>
      </w:r>
      <w:r>
        <w:rPr>
          <w:rFonts w:ascii="FangSong" w:hAnsi="FangSong" w:eastAsia="FangSong" w:cs="FangSong"/>
          <w:sz w:val="31"/>
          <w:szCs w:val="31"/>
          <w:spacing w:val="2"/>
        </w:rPr>
        <w:t>行业标准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项及以上。</w:t>
      </w:r>
    </w:p>
    <w:p>
      <w:pPr>
        <w:sectPr>
          <w:footerReference w:type="default" r:id="rId3"/>
          <w:pgSz w:w="11906" w:h="16839"/>
          <w:pgMar w:top="1431" w:right="1711" w:bottom="1126" w:left="1785" w:header="0" w:footer="846" w:gutter="0"/>
        </w:sectPr>
        <w:rPr/>
      </w:pPr>
    </w:p>
    <w:p>
      <w:pPr>
        <w:ind w:left="664"/>
        <w:spacing w:before="215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②</w:t>
      </w:r>
      <w:r>
        <w:rPr>
          <w:rFonts w:ascii="FangSong" w:hAnsi="FangSong" w:eastAsia="FangSong" w:cs="FangSong"/>
          <w:sz w:val="31"/>
          <w:szCs w:val="31"/>
          <w:spacing w:val="13"/>
        </w:rPr>
        <w:t>四</w:t>
      </w:r>
      <w:r>
        <w:rPr>
          <w:rFonts w:ascii="FangSong" w:hAnsi="FangSong" w:eastAsia="FangSong" w:cs="FangSong"/>
          <w:sz w:val="31"/>
          <w:szCs w:val="31"/>
          <w:spacing w:val="8"/>
        </w:rPr>
        <w:t>川省或国家重点实验室、企业技术中心、工程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(技</w:t>
      </w:r>
    </w:p>
    <w:p>
      <w:pPr>
        <w:ind w:left="36"/>
        <w:spacing w:before="2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术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研究中心的依托单位。</w:t>
      </w:r>
    </w:p>
    <w:p>
      <w:pPr>
        <w:ind w:left="35" w:right="16" w:firstLine="629"/>
        <w:spacing w:before="22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③</w:t>
      </w:r>
      <w:r>
        <w:rPr>
          <w:rFonts w:ascii="FangSong" w:hAnsi="FangSong" w:eastAsia="FangSong" w:cs="FangSong"/>
          <w:sz w:val="31"/>
          <w:szCs w:val="31"/>
          <w:spacing w:val="9"/>
        </w:rPr>
        <w:t>近三年内，企业核心管理团队或领军人才获得国家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省重大人才计</w:t>
      </w:r>
      <w:r>
        <w:rPr>
          <w:rFonts w:ascii="FangSong" w:hAnsi="FangSong" w:eastAsia="FangSong" w:cs="FangSong"/>
          <w:sz w:val="31"/>
          <w:szCs w:val="31"/>
          <w:spacing w:val="3"/>
        </w:rPr>
        <w:t>划</w:t>
      </w:r>
      <w:r>
        <w:rPr>
          <w:rFonts w:ascii="FangSong" w:hAnsi="FangSong" w:eastAsia="FangSong" w:cs="FangSong"/>
          <w:sz w:val="31"/>
          <w:szCs w:val="31"/>
          <w:spacing w:val="2"/>
        </w:rPr>
        <w:t>，如两院院士、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国家杰出青年基金获得者、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长</w:t>
      </w:r>
      <w:r>
        <w:rPr>
          <w:rFonts w:ascii="FangSong" w:hAnsi="FangSong" w:eastAsia="FangSong" w:cs="FangSong"/>
          <w:sz w:val="31"/>
          <w:szCs w:val="31"/>
          <w:spacing w:val="7"/>
        </w:rPr>
        <w:t>江</w:t>
      </w:r>
      <w:r>
        <w:rPr>
          <w:rFonts w:ascii="FangSong" w:hAnsi="FangSong" w:eastAsia="FangSong" w:cs="FangSong"/>
          <w:sz w:val="31"/>
          <w:szCs w:val="31"/>
          <w:spacing w:val="4"/>
        </w:rPr>
        <w:t>学者、国家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“</w:t>
      </w:r>
      <w:r>
        <w:rPr>
          <w:rFonts w:ascii="FangSong" w:hAnsi="FangSong" w:eastAsia="FangSong" w:cs="FangSong"/>
          <w:sz w:val="31"/>
          <w:szCs w:val="31"/>
          <w:spacing w:val="4"/>
        </w:rPr>
        <w:t>万人计划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、创新人才推进计划，四川省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“</w:t>
      </w:r>
      <w:r>
        <w:rPr>
          <w:rFonts w:ascii="FangSong" w:hAnsi="FangSong" w:eastAsia="FangSong" w:cs="FangSong"/>
          <w:sz w:val="31"/>
          <w:szCs w:val="31"/>
          <w:spacing w:val="4"/>
        </w:rPr>
        <w:t>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府</w:t>
      </w:r>
      <w:r>
        <w:rPr>
          <w:rFonts w:ascii="FangSong" w:hAnsi="FangSong" w:eastAsia="FangSong" w:cs="FangSong"/>
          <w:sz w:val="31"/>
          <w:szCs w:val="31"/>
          <w:spacing w:val="7"/>
        </w:rPr>
        <w:t>万</w:t>
      </w:r>
      <w:r>
        <w:rPr>
          <w:rFonts w:ascii="FangSong" w:hAnsi="FangSong" w:eastAsia="FangSong" w:cs="FangSong"/>
          <w:sz w:val="31"/>
          <w:szCs w:val="31"/>
          <w:spacing w:val="4"/>
        </w:rPr>
        <w:t>人计划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和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“</w:t>
      </w:r>
      <w:r>
        <w:rPr>
          <w:rFonts w:ascii="FangSong" w:hAnsi="FangSong" w:eastAsia="FangSong" w:cs="FangSong"/>
          <w:sz w:val="31"/>
          <w:szCs w:val="31"/>
          <w:spacing w:val="4"/>
        </w:rPr>
        <w:t>天府高端引智计划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、四川省学术和技术带头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人等。</w:t>
      </w:r>
    </w:p>
    <w:p>
      <w:pPr>
        <w:ind w:left="686"/>
        <w:spacing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四、备案管理要</w:t>
      </w:r>
      <w:r>
        <w:rPr>
          <w:rFonts w:ascii="SimHei" w:hAnsi="SimHei" w:eastAsia="SimHei" w:cs="SimHei"/>
          <w:sz w:val="31"/>
          <w:szCs w:val="31"/>
          <w:spacing w:val="4"/>
        </w:rPr>
        <w:t>求</w:t>
      </w:r>
    </w:p>
    <w:p>
      <w:pPr>
        <w:ind w:left="692"/>
        <w:spacing w:before="211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6"/>
        </w:rPr>
        <w:t>(</w:t>
      </w:r>
      <w:r>
        <w:rPr>
          <w:rFonts w:ascii="KaiTi" w:hAnsi="KaiTi" w:eastAsia="KaiTi" w:cs="KaiTi"/>
          <w:sz w:val="31"/>
          <w:szCs w:val="31"/>
          <w:spacing w:val="18"/>
        </w:rPr>
        <w:t>一)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申请备案程序。</w:t>
      </w:r>
    </w:p>
    <w:p>
      <w:pPr>
        <w:ind w:left="35" w:right="16" w:firstLine="642"/>
        <w:spacing w:before="21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科技厅发布年度备案通知，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申请备案四川省瞪羚</w:t>
      </w:r>
      <w:r>
        <w:rPr>
          <w:rFonts w:ascii="FangSong" w:hAnsi="FangSong" w:eastAsia="FangSong" w:cs="FangSong"/>
          <w:sz w:val="31"/>
          <w:szCs w:val="31"/>
          <w:spacing w:val="1"/>
        </w:rPr>
        <w:t>企</w:t>
      </w:r>
      <w:r>
        <w:rPr>
          <w:rFonts w:ascii="FangSong" w:hAnsi="FangSong" w:eastAsia="FangSong" w:cs="FangSong"/>
          <w:sz w:val="31"/>
          <w:szCs w:val="31"/>
        </w:rPr>
        <w:t>业，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应</w:t>
      </w:r>
      <w:r>
        <w:rPr>
          <w:rFonts w:ascii="FangSong" w:hAnsi="FangSong" w:eastAsia="FangSong" w:cs="FangSong"/>
          <w:sz w:val="31"/>
          <w:szCs w:val="31"/>
          <w:spacing w:val="7"/>
        </w:rPr>
        <w:t>首先向所在地市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(州)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或扩权县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(市)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科技主管部门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下</w:t>
      </w:r>
      <w:r>
        <w:rPr>
          <w:rFonts w:ascii="FangSong" w:hAnsi="FangSong" w:eastAsia="FangSong" w:cs="FangSong"/>
          <w:sz w:val="31"/>
          <w:szCs w:val="31"/>
          <w:spacing w:val="8"/>
        </w:rPr>
        <w:t>简称推荐部门)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提出申请，并提交申请材料，经推荐部门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审核后，报送科技厅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7" w:right="16" w:firstLine="609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科</w:t>
      </w:r>
      <w:r>
        <w:rPr>
          <w:rFonts w:ascii="FangSong" w:hAnsi="FangSong" w:eastAsia="FangSong" w:cs="FangSong"/>
          <w:sz w:val="31"/>
          <w:szCs w:val="31"/>
          <w:spacing w:val="8"/>
        </w:rPr>
        <w:t>技厅组织专家进行评审，择优公示，公示无异议后予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以公</w:t>
      </w:r>
      <w:r>
        <w:rPr>
          <w:rFonts w:ascii="FangSong" w:hAnsi="FangSong" w:eastAsia="FangSong" w:cs="FangSong"/>
          <w:sz w:val="31"/>
          <w:szCs w:val="31"/>
          <w:spacing w:val="9"/>
        </w:rPr>
        <w:t>告</w:t>
      </w:r>
      <w:r>
        <w:rPr>
          <w:rFonts w:ascii="FangSong" w:hAnsi="FangSong" w:eastAsia="FangSong" w:cs="FangSong"/>
          <w:sz w:val="31"/>
          <w:szCs w:val="31"/>
          <w:spacing w:val="5"/>
        </w:rPr>
        <w:t>，授予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</w:t>
      </w:r>
      <w:r>
        <w:rPr>
          <w:rFonts w:ascii="FangSong" w:hAnsi="FangSong" w:eastAsia="FangSong" w:cs="FangSong"/>
          <w:sz w:val="31"/>
          <w:szCs w:val="31"/>
          <w:spacing w:val="5"/>
        </w:rPr>
        <w:t>四川省瞪羚企业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”</w:t>
      </w:r>
      <w:r>
        <w:rPr>
          <w:rFonts w:ascii="FangSong" w:hAnsi="FangSong" w:eastAsia="FangSong" w:cs="FangSong"/>
          <w:sz w:val="31"/>
          <w:szCs w:val="31"/>
          <w:spacing w:val="5"/>
        </w:rPr>
        <w:t>称号。</w:t>
      </w:r>
    </w:p>
    <w:p>
      <w:pPr>
        <w:ind w:left="692"/>
        <w:spacing w:before="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6"/>
        </w:rPr>
        <w:t>二)</w:t>
      </w:r>
      <w:r>
        <w:rPr>
          <w:rFonts w:ascii="KaiTi" w:hAnsi="KaiTi" w:eastAsia="KaiTi" w:cs="KaiTi"/>
          <w:sz w:val="31"/>
          <w:szCs w:val="31"/>
          <w:spacing w:val="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16"/>
        </w:rPr>
        <w:t>备案有效期及评估要求。</w:t>
      </w:r>
    </w:p>
    <w:p>
      <w:pPr>
        <w:ind w:left="31" w:right="16" w:firstLine="644"/>
        <w:spacing w:before="21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经</w:t>
      </w:r>
      <w:r>
        <w:rPr>
          <w:rFonts w:ascii="FangSong" w:hAnsi="FangSong" w:eastAsia="FangSong" w:cs="FangSong"/>
          <w:sz w:val="31"/>
          <w:szCs w:val="31"/>
          <w:spacing w:val="9"/>
        </w:rPr>
        <w:t>科</w:t>
      </w:r>
      <w:r>
        <w:rPr>
          <w:rFonts w:ascii="FangSong" w:hAnsi="FangSong" w:eastAsia="FangSong" w:cs="FangSong"/>
          <w:sz w:val="31"/>
          <w:szCs w:val="31"/>
          <w:spacing w:val="8"/>
        </w:rPr>
        <w:t>技厅备案的省级瞪羚企业有效期为三年，企业应在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有效</w:t>
      </w:r>
      <w:r>
        <w:rPr>
          <w:rFonts w:ascii="FangSong" w:hAnsi="FangSong" w:eastAsia="FangSong" w:cs="FangSong"/>
          <w:sz w:val="31"/>
          <w:szCs w:val="31"/>
          <w:spacing w:val="10"/>
        </w:rPr>
        <w:t>期</w:t>
      </w:r>
      <w:r>
        <w:rPr>
          <w:rFonts w:ascii="FangSong" w:hAnsi="FangSong" w:eastAsia="FangSong" w:cs="FangSong"/>
          <w:sz w:val="31"/>
          <w:szCs w:val="31"/>
          <w:spacing w:val="8"/>
        </w:rPr>
        <w:t>满前三个月内主动向科技厅提出评估申请，并提交申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请材</w:t>
      </w:r>
      <w:r>
        <w:rPr>
          <w:rFonts w:ascii="FangSong" w:hAnsi="FangSong" w:eastAsia="FangSong" w:cs="FangSong"/>
          <w:sz w:val="31"/>
          <w:szCs w:val="31"/>
          <w:spacing w:val="10"/>
        </w:rPr>
        <w:t>料</w:t>
      </w:r>
      <w:r>
        <w:rPr>
          <w:rFonts w:ascii="FangSong" w:hAnsi="FangSong" w:eastAsia="FangSong" w:cs="FangSong"/>
          <w:sz w:val="31"/>
          <w:szCs w:val="31"/>
          <w:spacing w:val="8"/>
        </w:rPr>
        <w:t>。不提出评估申请或评估不通过的，其资格到期自动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失效。</w:t>
      </w:r>
    </w:p>
    <w:p>
      <w:pPr>
        <w:ind w:left="692"/>
        <w:spacing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5"/>
        </w:rPr>
        <w:t>(</w:t>
      </w:r>
      <w:r>
        <w:rPr>
          <w:rFonts w:ascii="KaiTi" w:hAnsi="KaiTi" w:eastAsia="KaiTi" w:cs="KaiTi"/>
          <w:sz w:val="31"/>
          <w:szCs w:val="31"/>
          <w:spacing w:val="20"/>
        </w:rPr>
        <w:t>三)</w:t>
      </w:r>
      <w:r>
        <w:rPr>
          <w:rFonts w:ascii="KaiTi" w:hAnsi="KaiTi" w:eastAsia="KaiTi" w:cs="KaiTi"/>
          <w:sz w:val="31"/>
          <w:szCs w:val="31"/>
          <w:spacing w:val="20"/>
        </w:rPr>
        <w:t xml:space="preserve"> </w:t>
      </w:r>
      <w:r>
        <w:rPr>
          <w:rFonts w:ascii="KaiTi" w:hAnsi="KaiTi" w:eastAsia="KaiTi" w:cs="KaiTi"/>
          <w:sz w:val="31"/>
          <w:szCs w:val="31"/>
          <w:spacing w:val="20"/>
        </w:rPr>
        <w:t>退出机制。</w:t>
      </w:r>
    </w:p>
    <w:p>
      <w:pPr>
        <w:ind w:left="35" w:right="16" w:firstLine="681"/>
        <w:spacing w:before="204" w:line="36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已备</w:t>
      </w:r>
      <w:r>
        <w:rPr>
          <w:rFonts w:ascii="FangSong" w:hAnsi="FangSong" w:eastAsia="FangSong" w:cs="FangSong"/>
          <w:sz w:val="31"/>
          <w:szCs w:val="31"/>
          <w:spacing w:val="10"/>
        </w:rPr>
        <w:t>案</w:t>
      </w:r>
      <w:r>
        <w:rPr>
          <w:rFonts w:ascii="FangSong" w:hAnsi="FangSong" w:eastAsia="FangSong" w:cs="FangSong"/>
          <w:sz w:val="31"/>
          <w:szCs w:val="31"/>
          <w:spacing w:val="6"/>
        </w:rPr>
        <w:t>的瞪羚企业有下列行为之一的，取消其资格，对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被</w:t>
      </w:r>
      <w:r>
        <w:rPr>
          <w:rFonts w:ascii="FangSong" w:hAnsi="FangSong" w:eastAsia="FangSong" w:cs="FangSong"/>
          <w:sz w:val="31"/>
          <w:szCs w:val="31"/>
          <w:spacing w:val="8"/>
        </w:rPr>
        <w:t>取消资格的企业，三年内不再受理备案申请。</w:t>
      </w:r>
    </w:p>
    <w:p>
      <w:pPr>
        <w:sectPr>
          <w:footerReference w:type="default" r:id="rId4"/>
          <w:pgSz w:w="11906" w:h="16839"/>
          <w:pgMar w:top="1431" w:right="1785" w:bottom="1126" w:left="1785" w:header="0" w:footer="844" w:gutter="0"/>
        </w:sectPr>
        <w:rPr/>
      </w:pPr>
    </w:p>
    <w:p>
      <w:pPr>
        <w:ind w:left="661" w:right="3" w:firstLine="30"/>
        <w:spacing w:before="21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</w:rPr>
        <w:t>在申请备案过程中存在严重弄虚作假行为；</w:t>
      </w:r>
      <w:r>
        <w:rPr>
          <w:rFonts w:ascii="FangSong" w:hAnsi="FangSong" w:eastAsia="FangSong" w:cs="FangSong"/>
          <w:sz w:val="31"/>
          <w:szCs w:val="31"/>
        </w:rPr>
        <w:t xml:space="preserve">        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2.</w:t>
      </w:r>
      <w:r>
        <w:rPr>
          <w:rFonts w:ascii="FangSong" w:hAnsi="FangSong" w:eastAsia="FangSong" w:cs="FangSong"/>
          <w:sz w:val="31"/>
          <w:szCs w:val="31"/>
          <w:spacing w:val="4"/>
        </w:rPr>
        <w:t>发生重大安全、</w:t>
      </w:r>
      <w:r>
        <w:rPr>
          <w:rFonts w:ascii="FangSong" w:hAnsi="FangSong" w:eastAsia="FangSong" w:cs="FangSong"/>
          <w:sz w:val="31"/>
          <w:szCs w:val="31"/>
          <w:spacing w:val="2"/>
        </w:rPr>
        <w:t>重大质量事故或有严重环境违法行为；</w:t>
      </w:r>
    </w:p>
    <w:p>
      <w:pPr>
        <w:ind w:left="38" w:right="145" w:firstLine="628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3.</w:t>
      </w:r>
      <w:r>
        <w:rPr>
          <w:rFonts w:ascii="FangSong" w:hAnsi="FangSong" w:eastAsia="FangSong" w:cs="FangSong"/>
          <w:sz w:val="31"/>
          <w:szCs w:val="31"/>
          <w:spacing w:val="9"/>
        </w:rPr>
        <w:t>未及时报备运营过程中发生重大事项变化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(如更名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分立、合并重组等)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，或连续两年未报送工作总结。</w:t>
      </w:r>
    </w:p>
    <w:p>
      <w:pPr>
        <w:ind w:left="675"/>
        <w:spacing w:before="1" w:line="239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五</w:t>
      </w:r>
      <w:r>
        <w:rPr>
          <w:rFonts w:ascii="SimHei" w:hAnsi="SimHei" w:eastAsia="SimHei" w:cs="SimHei"/>
          <w:sz w:val="31"/>
          <w:szCs w:val="31"/>
          <w:spacing w:val="7"/>
        </w:rPr>
        <w:t>、培育和支持措施</w:t>
      </w:r>
    </w:p>
    <w:p>
      <w:pPr>
        <w:ind w:left="692"/>
        <w:spacing w:before="196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6"/>
        </w:rPr>
        <w:t>一)</w:t>
      </w:r>
      <w:r>
        <w:rPr>
          <w:rFonts w:ascii="KaiTi" w:hAnsi="KaiTi" w:eastAsia="KaiTi" w:cs="KaiTi"/>
          <w:sz w:val="31"/>
          <w:szCs w:val="31"/>
          <w:spacing w:val="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16"/>
        </w:rPr>
        <w:t>营造良好培育政策环境。</w:t>
      </w:r>
    </w:p>
    <w:p>
      <w:pPr>
        <w:ind w:left="31" w:firstLine="643"/>
        <w:spacing w:before="22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加强科技与财税、知识产权、人才、教</w:t>
      </w:r>
      <w:r>
        <w:rPr>
          <w:rFonts w:ascii="FangSong" w:hAnsi="FangSong" w:eastAsia="FangSong" w:cs="FangSong"/>
          <w:sz w:val="31"/>
          <w:szCs w:val="31"/>
        </w:rPr>
        <w:t>育等政策的协同，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开展</w:t>
      </w:r>
      <w:r>
        <w:rPr>
          <w:rFonts w:ascii="FangSong" w:hAnsi="FangSong" w:eastAsia="FangSong" w:cs="FangSong"/>
          <w:sz w:val="31"/>
          <w:szCs w:val="31"/>
          <w:spacing w:val="10"/>
        </w:rPr>
        <w:t>瞪</w:t>
      </w:r>
      <w:r>
        <w:rPr>
          <w:rFonts w:ascii="FangSong" w:hAnsi="FangSong" w:eastAsia="FangSong" w:cs="FangSong"/>
          <w:sz w:val="31"/>
          <w:szCs w:val="31"/>
          <w:spacing w:val="8"/>
        </w:rPr>
        <w:t>羚企业发展的顶层战略设计，增强政策的针对性和执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行</w:t>
      </w:r>
      <w:r>
        <w:rPr>
          <w:rFonts w:ascii="FangSong" w:hAnsi="FangSong" w:eastAsia="FangSong" w:cs="FangSong"/>
          <w:sz w:val="31"/>
          <w:szCs w:val="31"/>
          <w:spacing w:val="7"/>
        </w:rPr>
        <w:t>力。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2019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年至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年，对新备案的瞪羚企业以定向组织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科</w:t>
      </w:r>
      <w:r>
        <w:rPr>
          <w:rFonts w:ascii="FangSong" w:hAnsi="FangSong" w:eastAsia="FangSong" w:cs="FangSong"/>
          <w:sz w:val="31"/>
          <w:szCs w:val="31"/>
          <w:spacing w:val="15"/>
        </w:rPr>
        <w:t>技</w:t>
      </w:r>
      <w:r>
        <w:rPr>
          <w:rFonts w:ascii="FangSong" w:hAnsi="FangSong" w:eastAsia="FangSong" w:cs="FangSong"/>
          <w:sz w:val="31"/>
          <w:szCs w:val="31"/>
          <w:spacing w:val="8"/>
        </w:rPr>
        <w:t>项目形式一次性给予原则上不超过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80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万元的资金支持，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有望</w:t>
      </w:r>
      <w:r>
        <w:rPr>
          <w:rFonts w:ascii="FangSong" w:hAnsi="FangSong" w:eastAsia="FangSong" w:cs="FangSong"/>
          <w:sz w:val="31"/>
          <w:szCs w:val="31"/>
          <w:spacing w:val="10"/>
        </w:rPr>
        <w:t>培</w:t>
      </w:r>
      <w:r>
        <w:rPr>
          <w:rFonts w:ascii="FangSong" w:hAnsi="FangSong" w:eastAsia="FangSong" w:cs="FangSong"/>
          <w:sz w:val="31"/>
          <w:szCs w:val="31"/>
          <w:spacing w:val="8"/>
        </w:rPr>
        <w:t>养成独角兽企业的加大支持力度；加大对瞪羚企业开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展技</w:t>
      </w:r>
      <w:r>
        <w:rPr>
          <w:rFonts w:ascii="FangSong" w:hAnsi="FangSong" w:eastAsia="FangSong" w:cs="FangSong"/>
          <w:sz w:val="31"/>
          <w:szCs w:val="31"/>
          <w:spacing w:val="10"/>
        </w:rPr>
        <w:t>术</w:t>
      </w:r>
      <w:r>
        <w:rPr>
          <w:rFonts w:ascii="FangSong" w:hAnsi="FangSong" w:eastAsia="FangSong" w:cs="FangSong"/>
          <w:sz w:val="31"/>
          <w:szCs w:val="31"/>
          <w:spacing w:val="8"/>
        </w:rPr>
        <w:t>创新、新产品研发、成果转化的支持力度，给予瞪羚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企业</w:t>
      </w:r>
      <w:r>
        <w:rPr>
          <w:rFonts w:ascii="FangSong" w:hAnsi="FangSong" w:eastAsia="FangSong" w:cs="FangSong"/>
          <w:sz w:val="31"/>
          <w:szCs w:val="31"/>
          <w:spacing w:val="10"/>
        </w:rPr>
        <w:t>在</w:t>
      </w:r>
      <w:r>
        <w:rPr>
          <w:rFonts w:ascii="FangSong" w:hAnsi="FangSong" w:eastAsia="FangSong" w:cs="FangSong"/>
          <w:sz w:val="31"/>
          <w:szCs w:val="31"/>
          <w:spacing w:val="8"/>
        </w:rPr>
        <w:t>技术研发、基地平台建设、人才引进培养等方面倾斜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支持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推荐瞪羚企业参与国家、省重大项目政府采购。</w:t>
      </w:r>
    </w:p>
    <w:p>
      <w:pPr>
        <w:ind w:left="692"/>
        <w:spacing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6"/>
        </w:rPr>
        <w:t>二)</w:t>
      </w:r>
      <w:r>
        <w:rPr>
          <w:rFonts w:ascii="KaiTi" w:hAnsi="KaiTi" w:eastAsia="KaiTi" w:cs="KaiTi"/>
          <w:sz w:val="31"/>
          <w:szCs w:val="31"/>
          <w:spacing w:val="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16"/>
        </w:rPr>
        <w:t>提升企业技术创新能力。</w:t>
      </w:r>
    </w:p>
    <w:p>
      <w:pPr>
        <w:ind w:left="34" w:right="87" w:firstLine="641"/>
        <w:spacing w:before="222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优</w:t>
      </w:r>
      <w:r>
        <w:rPr>
          <w:rFonts w:ascii="FangSong" w:hAnsi="FangSong" w:eastAsia="FangSong" w:cs="FangSong"/>
          <w:sz w:val="31"/>
          <w:szCs w:val="31"/>
          <w:spacing w:val="12"/>
        </w:rPr>
        <w:t>先</w:t>
      </w:r>
      <w:r>
        <w:rPr>
          <w:rFonts w:ascii="FangSong" w:hAnsi="FangSong" w:eastAsia="FangSong" w:cs="FangSong"/>
          <w:sz w:val="31"/>
          <w:szCs w:val="31"/>
          <w:spacing w:val="8"/>
        </w:rPr>
        <w:t>支持瞪羚企业纳入省高新技术企业培育库，鼓励瞪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羚</w:t>
      </w:r>
      <w:r>
        <w:rPr>
          <w:rFonts w:ascii="FangSong" w:hAnsi="FangSong" w:eastAsia="FangSong" w:cs="FangSong"/>
          <w:sz w:val="31"/>
          <w:szCs w:val="31"/>
          <w:spacing w:val="15"/>
        </w:rPr>
        <w:t>企</w:t>
      </w:r>
      <w:r>
        <w:rPr>
          <w:rFonts w:ascii="FangSong" w:hAnsi="FangSong" w:eastAsia="FangSong" w:cs="FangSong"/>
          <w:sz w:val="31"/>
          <w:szCs w:val="31"/>
          <w:spacing w:val="8"/>
        </w:rPr>
        <w:t>业申报高新技术企业。全面落实研发费用加计扣除、高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新技</w:t>
      </w:r>
      <w:r>
        <w:rPr>
          <w:rFonts w:ascii="FangSong" w:hAnsi="FangSong" w:eastAsia="FangSong" w:cs="FangSong"/>
          <w:sz w:val="31"/>
          <w:szCs w:val="31"/>
          <w:spacing w:val="10"/>
        </w:rPr>
        <w:t>术</w:t>
      </w:r>
      <w:r>
        <w:rPr>
          <w:rFonts w:ascii="FangSong" w:hAnsi="FangSong" w:eastAsia="FangSong" w:cs="FangSong"/>
          <w:sz w:val="31"/>
          <w:szCs w:val="31"/>
          <w:spacing w:val="8"/>
        </w:rPr>
        <w:t>企业、技术先进型服务企业税收政策，激发企业创新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内在</w:t>
      </w:r>
      <w:r>
        <w:rPr>
          <w:rFonts w:ascii="FangSong" w:hAnsi="FangSong" w:eastAsia="FangSong" w:cs="FangSong"/>
          <w:sz w:val="31"/>
          <w:szCs w:val="31"/>
          <w:spacing w:val="10"/>
        </w:rPr>
        <w:t>动</w:t>
      </w:r>
      <w:r>
        <w:rPr>
          <w:rFonts w:ascii="FangSong" w:hAnsi="FangSong" w:eastAsia="FangSong" w:cs="FangSong"/>
          <w:sz w:val="31"/>
          <w:szCs w:val="31"/>
          <w:spacing w:val="8"/>
        </w:rPr>
        <w:t>力。鼓励瞪羚企业与高校、科研院所开展合作研发，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共</w:t>
      </w:r>
      <w:r>
        <w:rPr>
          <w:rFonts w:ascii="FangSong" w:hAnsi="FangSong" w:eastAsia="FangSong" w:cs="FangSong"/>
          <w:sz w:val="31"/>
          <w:szCs w:val="31"/>
          <w:spacing w:val="15"/>
        </w:rPr>
        <w:t>建</w:t>
      </w:r>
      <w:r>
        <w:rPr>
          <w:rFonts w:ascii="FangSong" w:hAnsi="FangSong" w:eastAsia="FangSong" w:cs="FangSong"/>
          <w:sz w:val="31"/>
          <w:szCs w:val="31"/>
          <w:spacing w:val="8"/>
        </w:rPr>
        <w:t>研发机构，提升自身持续创新能力。支持瞪羚企业承担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国</w:t>
      </w:r>
      <w:r>
        <w:rPr>
          <w:rFonts w:ascii="FangSong" w:hAnsi="FangSong" w:eastAsia="FangSong" w:cs="FangSong"/>
          <w:sz w:val="31"/>
          <w:szCs w:val="31"/>
          <w:spacing w:val="15"/>
        </w:rPr>
        <w:t>家</w:t>
      </w:r>
      <w:r>
        <w:rPr>
          <w:rFonts w:ascii="FangSong" w:hAnsi="FangSong" w:eastAsia="FangSong" w:cs="FangSong"/>
          <w:sz w:val="31"/>
          <w:szCs w:val="31"/>
          <w:spacing w:val="8"/>
        </w:rPr>
        <w:t>和省级科技重大专项、科技成果转化项目，加强产业前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沿</w:t>
      </w:r>
      <w:r>
        <w:rPr>
          <w:rFonts w:ascii="FangSong" w:hAnsi="FangSong" w:eastAsia="FangSong" w:cs="FangSong"/>
          <w:sz w:val="31"/>
          <w:szCs w:val="31"/>
          <w:spacing w:val="15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颠覆性技术研发和技术交叉融合创新，突破制约产业发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展</w:t>
      </w:r>
      <w:r>
        <w:rPr>
          <w:rFonts w:ascii="FangSong" w:hAnsi="FangSong" w:eastAsia="FangSong" w:cs="FangSong"/>
          <w:sz w:val="31"/>
          <w:szCs w:val="31"/>
          <w:spacing w:val="11"/>
        </w:rPr>
        <w:t>的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卡脖子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”</w:t>
      </w:r>
      <w:r>
        <w:rPr>
          <w:rFonts w:ascii="FangSong" w:hAnsi="FangSong" w:eastAsia="FangSong" w:cs="FangSong"/>
          <w:sz w:val="31"/>
          <w:szCs w:val="31"/>
          <w:spacing w:val="8"/>
        </w:rPr>
        <w:t>问题，抢占产业竞争先机，掌握发展主动权。</w:t>
      </w:r>
    </w:p>
    <w:p>
      <w:pPr>
        <w:sectPr>
          <w:footerReference w:type="default" r:id="rId5"/>
          <w:pgSz w:w="11906" w:h="16839"/>
          <w:pgMar w:top="1431" w:right="1711" w:bottom="1124" w:left="1785" w:header="0" w:footer="846" w:gutter="0"/>
        </w:sectPr>
        <w:rPr/>
      </w:pPr>
    </w:p>
    <w:p>
      <w:pPr>
        <w:ind w:left="692"/>
        <w:spacing w:before="215" w:line="23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三)</w:t>
      </w:r>
      <w:r>
        <w:rPr>
          <w:rFonts w:ascii="KaiTi" w:hAnsi="KaiTi" w:eastAsia="KaiTi" w:cs="KaiTi"/>
          <w:sz w:val="31"/>
          <w:szCs w:val="31"/>
          <w:spacing w:val="17"/>
        </w:rPr>
        <w:t xml:space="preserve"> </w:t>
      </w:r>
      <w:r>
        <w:rPr>
          <w:rFonts w:ascii="KaiTi" w:hAnsi="KaiTi" w:eastAsia="KaiTi" w:cs="KaiTi"/>
          <w:sz w:val="31"/>
          <w:szCs w:val="31"/>
          <w:spacing w:val="17"/>
        </w:rPr>
        <w:t>强化科技金融支撑。</w:t>
      </w:r>
    </w:p>
    <w:p>
      <w:pPr>
        <w:ind w:left="34" w:firstLine="640"/>
        <w:spacing w:before="21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加</w:t>
      </w:r>
      <w:r>
        <w:rPr>
          <w:rFonts w:ascii="FangSong" w:hAnsi="FangSong" w:eastAsia="FangSong" w:cs="FangSong"/>
          <w:sz w:val="31"/>
          <w:szCs w:val="31"/>
          <w:spacing w:val="10"/>
        </w:rPr>
        <w:t>强</w:t>
      </w:r>
      <w:r>
        <w:rPr>
          <w:rFonts w:ascii="FangSong" w:hAnsi="FangSong" w:eastAsia="FangSong" w:cs="FangSong"/>
          <w:sz w:val="31"/>
          <w:szCs w:val="31"/>
          <w:spacing w:val="8"/>
        </w:rPr>
        <w:t>省、市、县三级联动的科技金融服务体系建设。积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极</w:t>
      </w:r>
      <w:r>
        <w:rPr>
          <w:rFonts w:ascii="FangSong" w:hAnsi="FangSong" w:eastAsia="FangSong" w:cs="FangSong"/>
          <w:sz w:val="31"/>
          <w:szCs w:val="31"/>
          <w:spacing w:val="21"/>
        </w:rPr>
        <w:t>发挥省创新创业股权投资基金和科技成果转化投资引导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基金对瞪羚企业的培育示范作用，通过种</w:t>
      </w:r>
      <w:r>
        <w:rPr>
          <w:rFonts w:ascii="FangSong" w:hAnsi="FangSong" w:eastAsia="FangSong" w:cs="FangSong"/>
          <w:sz w:val="31"/>
          <w:szCs w:val="31"/>
        </w:rPr>
        <w:t>子投资、天使投资、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风</w:t>
      </w:r>
      <w:r>
        <w:rPr>
          <w:rFonts w:ascii="FangSong" w:hAnsi="FangSong" w:eastAsia="FangSong" w:cs="FangSong"/>
          <w:sz w:val="31"/>
          <w:szCs w:val="31"/>
          <w:spacing w:val="15"/>
        </w:rPr>
        <w:t>险</w:t>
      </w:r>
      <w:r>
        <w:rPr>
          <w:rFonts w:ascii="FangSong" w:hAnsi="FangSong" w:eastAsia="FangSong" w:cs="FangSong"/>
          <w:sz w:val="31"/>
          <w:szCs w:val="31"/>
          <w:spacing w:val="8"/>
        </w:rPr>
        <w:t>投资等促进瞪羚企业新技术、新模式、新业态发展。加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大</w:t>
      </w:r>
      <w:r>
        <w:rPr>
          <w:rFonts w:ascii="FangSong" w:hAnsi="FangSong" w:eastAsia="FangSong" w:cs="FangSong"/>
          <w:sz w:val="31"/>
          <w:szCs w:val="31"/>
          <w:spacing w:val="15"/>
        </w:rPr>
        <w:t>对</w:t>
      </w:r>
      <w:r>
        <w:rPr>
          <w:rFonts w:ascii="FangSong" w:hAnsi="FangSong" w:eastAsia="FangSong" w:cs="FangSong"/>
          <w:sz w:val="31"/>
          <w:szCs w:val="31"/>
          <w:spacing w:val="8"/>
        </w:rPr>
        <w:t>瞪羚企业在风险投资、贷款贴息、融资担保、科技保险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等</w:t>
      </w:r>
      <w:r>
        <w:rPr>
          <w:rFonts w:ascii="FangSong" w:hAnsi="FangSong" w:eastAsia="FangSong" w:cs="FangSong"/>
          <w:sz w:val="31"/>
          <w:szCs w:val="31"/>
          <w:spacing w:val="14"/>
        </w:rPr>
        <w:t>的</w:t>
      </w:r>
      <w:r>
        <w:rPr>
          <w:rFonts w:ascii="FangSong" w:hAnsi="FangSong" w:eastAsia="FangSong" w:cs="FangSong"/>
          <w:sz w:val="31"/>
          <w:szCs w:val="31"/>
          <w:spacing w:val="10"/>
        </w:rPr>
        <w:t>支持力度，为企业拓展融资渠道，降低企业融资成本。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优先</w:t>
      </w:r>
      <w:r>
        <w:rPr>
          <w:rFonts w:ascii="FangSong" w:hAnsi="FangSong" w:eastAsia="FangSong" w:cs="FangSong"/>
          <w:sz w:val="31"/>
          <w:szCs w:val="31"/>
          <w:spacing w:val="11"/>
        </w:rPr>
        <w:t>支</w:t>
      </w:r>
      <w:r>
        <w:rPr>
          <w:rFonts w:ascii="FangSong" w:hAnsi="FangSong" w:eastAsia="FangSong" w:cs="FangSong"/>
          <w:sz w:val="31"/>
          <w:szCs w:val="31"/>
          <w:spacing w:val="8"/>
        </w:rPr>
        <w:t>持符合条件的瞪羚企业上市，助推企业加快发展。</w:t>
      </w:r>
    </w:p>
    <w:p>
      <w:pPr>
        <w:ind w:left="692"/>
        <w:spacing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6"/>
        </w:rPr>
        <w:t>(</w:t>
      </w:r>
      <w:r>
        <w:rPr>
          <w:rFonts w:ascii="KaiTi" w:hAnsi="KaiTi" w:eastAsia="KaiTi" w:cs="KaiTi"/>
          <w:sz w:val="31"/>
          <w:szCs w:val="31"/>
          <w:spacing w:val="18"/>
        </w:rPr>
        <w:t>四)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强化人才支撑。</w:t>
      </w:r>
    </w:p>
    <w:p>
      <w:pPr>
        <w:ind w:left="35" w:firstLine="643"/>
        <w:spacing w:before="20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推动各市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(州)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、扩权县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(市)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、高新区支持瞪羚企</w:t>
      </w:r>
      <w:r>
        <w:rPr>
          <w:rFonts w:ascii="FangSong" w:hAnsi="FangSong" w:eastAsia="FangSong" w:cs="FangSong"/>
          <w:sz w:val="31"/>
          <w:szCs w:val="31"/>
          <w:spacing w:val="-3"/>
        </w:rPr>
        <w:t>业</w:t>
      </w:r>
      <w:r>
        <w:rPr>
          <w:rFonts w:ascii="FangSong" w:hAnsi="FangSong" w:eastAsia="FangSong" w:cs="FangSong"/>
          <w:sz w:val="31"/>
          <w:szCs w:val="31"/>
        </w:rPr>
        <w:t>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集高</w:t>
      </w:r>
      <w:r>
        <w:rPr>
          <w:rFonts w:ascii="FangSong" w:hAnsi="FangSong" w:eastAsia="FangSong" w:cs="FangSong"/>
          <w:sz w:val="31"/>
          <w:szCs w:val="31"/>
          <w:spacing w:val="9"/>
        </w:rPr>
        <w:t>层</w:t>
      </w:r>
      <w:r>
        <w:rPr>
          <w:rFonts w:ascii="FangSong" w:hAnsi="FangSong" w:eastAsia="FangSong" w:cs="FangSong"/>
          <w:sz w:val="31"/>
          <w:szCs w:val="31"/>
          <w:spacing w:val="8"/>
        </w:rPr>
        <w:t>次创新人才及管理人才，优先支持瞪羚企业人才承担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省</w:t>
      </w:r>
      <w:r>
        <w:rPr>
          <w:rFonts w:ascii="FangSong" w:hAnsi="FangSong" w:eastAsia="FangSong" w:cs="FangSong"/>
          <w:sz w:val="31"/>
          <w:szCs w:val="31"/>
          <w:spacing w:val="14"/>
        </w:rPr>
        <w:t>级</w:t>
      </w:r>
      <w:r>
        <w:rPr>
          <w:rFonts w:ascii="FangSong" w:hAnsi="FangSong" w:eastAsia="FangSong" w:cs="FangSong"/>
          <w:sz w:val="31"/>
          <w:szCs w:val="31"/>
          <w:spacing w:val="8"/>
        </w:rPr>
        <w:t>人才计划和培训计划，在国内外高层次人才引进等方面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给予积极支持，培育造就一批战略科技人</w:t>
      </w:r>
      <w:r>
        <w:rPr>
          <w:rFonts w:ascii="FangSong" w:hAnsi="FangSong" w:eastAsia="FangSong" w:cs="FangSong"/>
          <w:sz w:val="31"/>
          <w:szCs w:val="31"/>
        </w:rPr>
        <w:t>才、科技领军人才、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青年</w:t>
      </w:r>
      <w:r>
        <w:rPr>
          <w:rFonts w:ascii="FangSong" w:hAnsi="FangSong" w:eastAsia="FangSong" w:cs="FangSong"/>
          <w:sz w:val="31"/>
          <w:szCs w:val="31"/>
          <w:spacing w:val="9"/>
        </w:rPr>
        <w:t>科</w:t>
      </w:r>
      <w:r>
        <w:rPr>
          <w:rFonts w:ascii="FangSong" w:hAnsi="FangSong" w:eastAsia="FangSong" w:cs="FangSong"/>
          <w:sz w:val="31"/>
          <w:szCs w:val="31"/>
          <w:spacing w:val="8"/>
        </w:rPr>
        <w:t>技人才和高水平创新创业团队，提升人力资源与实体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经</w:t>
      </w:r>
      <w:r>
        <w:rPr>
          <w:rFonts w:ascii="FangSong" w:hAnsi="FangSong" w:eastAsia="FangSong" w:cs="FangSong"/>
          <w:sz w:val="31"/>
          <w:szCs w:val="31"/>
          <w:spacing w:val="8"/>
        </w:rPr>
        <w:t>济、科技创新、现代金融的协同发展水平。</w:t>
      </w:r>
    </w:p>
    <w:p>
      <w:pPr>
        <w:ind w:left="692"/>
        <w:spacing w:before="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五)</w:t>
      </w:r>
      <w:r>
        <w:rPr>
          <w:rFonts w:ascii="KaiTi" w:hAnsi="KaiTi" w:eastAsia="KaiTi" w:cs="KaiTi"/>
          <w:sz w:val="31"/>
          <w:szCs w:val="31"/>
          <w:spacing w:val="17"/>
        </w:rPr>
        <w:t xml:space="preserve"> </w:t>
      </w:r>
      <w:r>
        <w:rPr>
          <w:rFonts w:ascii="KaiTi" w:hAnsi="KaiTi" w:eastAsia="KaiTi" w:cs="KaiTi"/>
          <w:sz w:val="31"/>
          <w:szCs w:val="31"/>
          <w:spacing w:val="17"/>
        </w:rPr>
        <w:t>构建创新创业生态。</w:t>
      </w:r>
    </w:p>
    <w:p>
      <w:pPr>
        <w:ind w:left="35" w:right="102" w:firstLine="639"/>
        <w:spacing w:before="166" w:line="36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加快</w:t>
      </w:r>
      <w:r>
        <w:rPr>
          <w:rFonts w:ascii="FangSong" w:hAnsi="FangSong" w:eastAsia="FangSong" w:cs="FangSong"/>
          <w:sz w:val="31"/>
          <w:szCs w:val="31"/>
          <w:spacing w:val="8"/>
        </w:rPr>
        <w:t>建设一批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孵化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+</w:t>
      </w:r>
      <w:r>
        <w:rPr>
          <w:rFonts w:ascii="FangSong" w:hAnsi="FangSong" w:eastAsia="FangSong" w:cs="FangSong"/>
          <w:sz w:val="31"/>
          <w:szCs w:val="31"/>
          <w:spacing w:val="8"/>
        </w:rPr>
        <w:t>创投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”“</w:t>
      </w:r>
      <w:r>
        <w:rPr>
          <w:rFonts w:ascii="FangSong" w:hAnsi="FangSong" w:eastAsia="FangSong" w:cs="FangSong"/>
          <w:sz w:val="31"/>
          <w:szCs w:val="31"/>
          <w:spacing w:val="8"/>
        </w:rPr>
        <w:t>互联网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+”</w:t>
      </w:r>
      <w:r>
        <w:rPr>
          <w:rFonts w:ascii="FangSong" w:hAnsi="FangSong" w:eastAsia="FangSong" w:cs="FangSong"/>
          <w:sz w:val="31"/>
          <w:szCs w:val="31"/>
          <w:spacing w:val="8"/>
        </w:rPr>
        <w:t>等新型孵化器、专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业化</w:t>
      </w:r>
      <w:r>
        <w:rPr>
          <w:rFonts w:ascii="FangSong" w:hAnsi="FangSong" w:eastAsia="FangSong" w:cs="FangSong"/>
          <w:sz w:val="31"/>
          <w:szCs w:val="31"/>
          <w:spacing w:val="4"/>
        </w:rPr>
        <w:t>众</w:t>
      </w:r>
      <w:r>
        <w:rPr>
          <w:rFonts w:ascii="FangSong" w:hAnsi="FangSong" w:eastAsia="FangSong" w:cs="FangSong"/>
          <w:sz w:val="31"/>
          <w:szCs w:val="31"/>
          <w:spacing w:val="3"/>
        </w:rPr>
        <w:t>创空间和加速器，打造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“</w:t>
      </w:r>
      <w:r>
        <w:rPr>
          <w:rFonts w:ascii="FangSong" w:hAnsi="FangSong" w:eastAsia="FangSong" w:cs="FangSong"/>
          <w:sz w:val="31"/>
          <w:szCs w:val="31"/>
          <w:spacing w:val="3"/>
        </w:rPr>
        <w:t>众创空间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—</w:t>
      </w:r>
      <w:r>
        <w:rPr>
          <w:rFonts w:ascii="FangSong" w:hAnsi="FangSong" w:eastAsia="FangSong" w:cs="FangSong"/>
          <w:sz w:val="31"/>
          <w:szCs w:val="31"/>
          <w:spacing w:val="3"/>
        </w:rPr>
        <w:t>孵化器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—</w:t>
      </w:r>
      <w:r>
        <w:rPr>
          <w:rFonts w:ascii="FangSong" w:hAnsi="FangSong" w:eastAsia="FangSong" w:cs="FangSong"/>
          <w:sz w:val="31"/>
          <w:szCs w:val="31"/>
          <w:spacing w:val="3"/>
        </w:rPr>
        <w:t>加速器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—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产</w:t>
      </w:r>
      <w:r>
        <w:rPr>
          <w:rFonts w:ascii="FangSong" w:hAnsi="FangSong" w:eastAsia="FangSong" w:cs="FangSong"/>
          <w:sz w:val="31"/>
          <w:szCs w:val="31"/>
          <w:spacing w:val="4"/>
        </w:rPr>
        <w:t>业</w:t>
      </w:r>
      <w:r>
        <w:rPr>
          <w:rFonts w:ascii="FangSong" w:hAnsi="FangSong" w:eastAsia="FangSong" w:cs="FangSong"/>
          <w:sz w:val="31"/>
          <w:szCs w:val="31"/>
          <w:spacing w:val="3"/>
        </w:rPr>
        <w:t>园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”</w:t>
      </w:r>
      <w:r>
        <w:rPr>
          <w:rFonts w:ascii="FangSong" w:hAnsi="FangSong" w:eastAsia="FangSong" w:cs="FangSong"/>
          <w:sz w:val="31"/>
          <w:szCs w:val="31"/>
          <w:spacing w:val="3"/>
        </w:rPr>
        <w:t>的全链条科技孵化培育体系，打造孵化瞪羚企业的摇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篮</w:t>
      </w:r>
      <w:r>
        <w:rPr>
          <w:rFonts w:ascii="FangSong" w:hAnsi="FangSong" w:eastAsia="FangSong" w:cs="FangSong"/>
          <w:sz w:val="31"/>
          <w:szCs w:val="31"/>
          <w:spacing w:val="14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鼓励大型企业建设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“</w:t>
      </w:r>
      <w:r>
        <w:rPr>
          <w:rFonts w:ascii="FangSong" w:hAnsi="FangSong" w:eastAsia="FangSong" w:cs="FangSong"/>
          <w:sz w:val="31"/>
          <w:szCs w:val="31"/>
          <w:spacing w:val="9"/>
        </w:rPr>
        <w:t>双创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”</w:t>
      </w:r>
      <w:r>
        <w:rPr>
          <w:rFonts w:ascii="FangSong" w:hAnsi="FangSong" w:eastAsia="FangSong" w:cs="FangSong"/>
          <w:sz w:val="31"/>
          <w:szCs w:val="31"/>
          <w:spacing w:val="9"/>
        </w:rPr>
        <w:t>服务平台与网络，孵化培育平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台</w:t>
      </w:r>
      <w:r>
        <w:rPr>
          <w:rFonts w:ascii="FangSong" w:hAnsi="FangSong" w:eastAsia="FangSong" w:cs="FangSong"/>
          <w:sz w:val="31"/>
          <w:szCs w:val="31"/>
          <w:spacing w:val="17"/>
        </w:rPr>
        <w:t>型</w:t>
      </w:r>
      <w:r>
        <w:rPr>
          <w:rFonts w:ascii="FangSong" w:hAnsi="FangSong" w:eastAsia="FangSong" w:cs="FangSong"/>
          <w:sz w:val="31"/>
          <w:szCs w:val="31"/>
          <w:spacing w:val="14"/>
        </w:rPr>
        <w:t>企业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。推进国家双创示范基地建设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，办好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“</w:t>
      </w:r>
      <w:r>
        <w:rPr>
          <w:rFonts w:ascii="FangSong" w:hAnsi="FangSong" w:eastAsia="FangSong" w:cs="FangSong"/>
          <w:sz w:val="31"/>
          <w:szCs w:val="31"/>
          <w:spacing w:val="14"/>
        </w:rPr>
        <w:t>双创活动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周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”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“</w:t>
      </w:r>
      <w:r>
        <w:rPr>
          <w:rFonts w:ascii="FangSong" w:hAnsi="FangSong" w:eastAsia="FangSong" w:cs="FangSong"/>
          <w:sz w:val="31"/>
          <w:szCs w:val="31"/>
          <w:spacing w:val="4"/>
        </w:rPr>
        <w:t>创新创业大赛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等品牌活动。构建瞪羚企业考核评价的长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效</w:t>
      </w:r>
      <w:r>
        <w:rPr>
          <w:rFonts w:ascii="FangSong" w:hAnsi="FangSong" w:eastAsia="FangSong" w:cs="FangSong"/>
          <w:sz w:val="31"/>
          <w:szCs w:val="31"/>
          <w:spacing w:val="14"/>
        </w:rPr>
        <w:t>机</w:t>
      </w:r>
      <w:r>
        <w:rPr>
          <w:rFonts w:ascii="FangSong" w:hAnsi="FangSong" w:eastAsia="FangSong" w:cs="FangSong"/>
          <w:sz w:val="31"/>
          <w:szCs w:val="31"/>
          <w:spacing w:val="8"/>
        </w:rPr>
        <w:t>制，建立瞪羚企业调查制度，定期对政策落实情况进行</w:t>
      </w:r>
    </w:p>
    <w:p>
      <w:pPr>
        <w:sectPr>
          <w:footerReference w:type="default" r:id="rId6"/>
          <w:pgSz w:w="11906" w:h="16839"/>
          <w:pgMar w:top="1431" w:right="1696" w:bottom="1126" w:left="1785" w:header="0" w:footer="846" w:gutter="0"/>
        </w:sectPr>
        <w:rPr/>
      </w:pPr>
    </w:p>
    <w:p>
      <w:pPr>
        <w:ind w:left="44" w:right="16" w:hanging="8"/>
        <w:spacing w:before="21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跟</w:t>
      </w:r>
      <w:r>
        <w:rPr>
          <w:rFonts w:ascii="FangSong" w:hAnsi="FangSong" w:eastAsia="FangSong" w:cs="FangSong"/>
          <w:sz w:val="31"/>
          <w:szCs w:val="31"/>
          <w:spacing w:val="13"/>
        </w:rPr>
        <w:t>踪</w:t>
      </w:r>
      <w:r>
        <w:rPr>
          <w:rFonts w:ascii="FangSong" w:hAnsi="FangSong" w:eastAsia="FangSong" w:cs="FangSong"/>
          <w:sz w:val="31"/>
          <w:szCs w:val="31"/>
          <w:spacing w:val="8"/>
        </w:rPr>
        <w:t>分析，并及时调整完善，探索形成支持瞪羚企业做大做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强的有效模式，更好地满足瞪羚企业发展需求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77"/>
        <w:spacing w:before="1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六</w:t>
      </w:r>
      <w:r>
        <w:rPr>
          <w:rFonts w:ascii="SimHei" w:hAnsi="SimHei" w:eastAsia="SimHei" w:cs="SimHei"/>
          <w:sz w:val="31"/>
          <w:szCs w:val="31"/>
          <w:spacing w:val="6"/>
        </w:rPr>
        <w:t>、组织实施</w:t>
      </w:r>
    </w:p>
    <w:p>
      <w:pPr>
        <w:ind w:left="692"/>
        <w:spacing w:before="208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一)</w:t>
      </w:r>
      <w:r>
        <w:rPr>
          <w:rFonts w:ascii="KaiTi" w:hAnsi="KaiTi" w:eastAsia="KaiTi" w:cs="KaiTi"/>
          <w:sz w:val="31"/>
          <w:szCs w:val="31"/>
          <w:spacing w:val="17"/>
        </w:rPr>
        <w:t xml:space="preserve"> </w:t>
      </w:r>
      <w:r>
        <w:rPr>
          <w:rFonts w:ascii="KaiTi" w:hAnsi="KaiTi" w:eastAsia="KaiTi" w:cs="KaiTi"/>
          <w:sz w:val="31"/>
          <w:szCs w:val="31"/>
          <w:spacing w:val="17"/>
        </w:rPr>
        <w:t>完善培育工作体系。</w:t>
      </w:r>
    </w:p>
    <w:p>
      <w:pPr>
        <w:ind w:left="37" w:right="16" w:firstLine="639"/>
        <w:spacing w:before="219" w:line="357" w:lineRule="auto"/>
        <w:tabs>
          <w:tab w:val="left" w:leader="empty" w:pos="193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科技</w:t>
      </w:r>
      <w:r>
        <w:rPr>
          <w:rFonts w:ascii="FangSong" w:hAnsi="FangSong" w:eastAsia="FangSong" w:cs="FangSong"/>
          <w:sz w:val="31"/>
          <w:szCs w:val="31"/>
          <w:spacing w:val="11"/>
        </w:rPr>
        <w:t>厅</w:t>
      </w:r>
      <w:r>
        <w:rPr>
          <w:rFonts w:ascii="FangSong" w:hAnsi="FangSong" w:eastAsia="FangSong" w:cs="FangSong"/>
          <w:sz w:val="31"/>
          <w:szCs w:val="31"/>
          <w:spacing w:val="7"/>
        </w:rPr>
        <w:t>负责全省瞪羚企业备案工作，指导市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(州)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7"/>
        </w:rPr>
        <w:t>市)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开展瞪羚企业培育；各市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(州)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、县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(市)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科技部门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结</w:t>
      </w:r>
      <w:r>
        <w:rPr>
          <w:rFonts w:ascii="FangSong" w:hAnsi="FangSong" w:eastAsia="FangSong" w:cs="FangSong"/>
          <w:sz w:val="31"/>
          <w:szCs w:val="31"/>
          <w:spacing w:val="12"/>
        </w:rPr>
        <w:t>合</w:t>
      </w:r>
      <w:r>
        <w:rPr>
          <w:rFonts w:ascii="FangSong" w:hAnsi="FangSong" w:eastAsia="FangSong" w:cs="FangSong"/>
          <w:sz w:val="31"/>
          <w:szCs w:val="31"/>
          <w:spacing w:val="8"/>
        </w:rPr>
        <w:t>自身产业基础及优势，制定本地区瞪羚企业培育方案和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扶</w:t>
      </w:r>
      <w:r>
        <w:rPr>
          <w:rFonts w:ascii="FangSong" w:hAnsi="FangSong" w:eastAsia="FangSong" w:cs="FangSong"/>
          <w:sz w:val="31"/>
          <w:szCs w:val="31"/>
          <w:spacing w:val="21"/>
        </w:rPr>
        <w:t>持措施，择优选择一批高成长性科技型中小企业进行帮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扶</w:t>
      </w:r>
      <w:r>
        <w:rPr>
          <w:rFonts w:ascii="FangSong" w:hAnsi="FangSong" w:eastAsia="FangSong" w:cs="FangSong"/>
          <w:sz w:val="31"/>
          <w:szCs w:val="31"/>
          <w:spacing w:val="12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为培育企业开展全流程、专业化服务，推动其加快成长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为瞪羚企业。</w:t>
      </w:r>
    </w:p>
    <w:p>
      <w:pPr>
        <w:ind w:left="692"/>
        <w:spacing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二)</w:t>
      </w:r>
      <w:r>
        <w:rPr>
          <w:rFonts w:ascii="KaiTi" w:hAnsi="KaiTi" w:eastAsia="KaiTi" w:cs="KaiTi"/>
          <w:sz w:val="31"/>
          <w:szCs w:val="31"/>
          <w:spacing w:val="17"/>
        </w:rPr>
        <w:t xml:space="preserve"> </w:t>
      </w:r>
      <w:r>
        <w:rPr>
          <w:rFonts w:ascii="KaiTi" w:hAnsi="KaiTi" w:eastAsia="KaiTi" w:cs="KaiTi"/>
          <w:sz w:val="31"/>
          <w:szCs w:val="31"/>
          <w:spacing w:val="17"/>
        </w:rPr>
        <w:t>定期开展评估总结。</w:t>
      </w:r>
    </w:p>
    <w:p>
      <w:pPr>
        <w:ind w:left="35" w:right="13" w:firstLine="639"/>
        <w:spacing w:before="220" w:line="357" w:lineRule="auto"/>
        <w:tabs>
          <w:tab w:val="left" w:leader="empty" w:pos="193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加</w:t>
      </w:r>
      <w:r>
        <w:rPr>
          <w:rFonts w:ascii="FangSong" w:hAnsi="FangSong" w:eastAsia="FangSong" w:cs="FangSong"/>
          <w:sz w:val="31"/>
          <w:szCs w:val="31"/>
          <w:spacing w:val="13"/>
        </w:rPr>
        <w:t>强</w:t>
      </w:r>
      <w:r>
        <w:rPr>
          <w:rFonts w:ascii="FangSong" w:hAnsi="FangSong" w:eastAsia="FangSong" w:cs="FangSong"/>
          <w:sz w:val="31"/>
          <w:szCs w:val="31"/>
          <w:spacing w:val="8"/>
        </w:rPr>
        <w:t>对瞪羚企业培育情况的评估，科学跟踪反映瞪羚企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业发</w:t>
      </w:r>
      <w:r>
        <w:rPr>
          <w:rFonts w:ascii="FangSong" w:hAnsi="FangSong" w:eastAsia="FangSong" w:cs="FangSong"/>
          <w:sz w:val="31"/>
          <w:szCs w:val="31"/>
          <w:spacing w:val="9"/>
        </w:rPr>
        <w:t>展</w:t>
      </w:r>
      <w:r>
        <w:rPr>
          <w:rFonts w:ascii="FangSong" w:hAnsi="FangSong" w:eastAsia="FangSong" w:cs="FangSong"/>
          <w:sz w:val="31"/>
          <w:szCs w:val="31"/>
          <w:spacing w:val="8"/>
        </w:rPr>
        <w:t>态势，定期发布企业动态研究、政策实施效果等专题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报告信息，系统、科学评估培育成果。各市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(州)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、扩权</w:t>
      </w:r>
      <w:r>
        <w:rPr>
          <w:rFonts w:ascii="FangSong" w:hAnsi="FangSong" w:eastAsia="FangSong" w:cs="FangSong"/>
          <w:sz w:val="31"/>
          <w:szCs w:val="31"/>
          <w:spacing w:val="6"/>
        </w:rPr>
        <w:t>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13"/>
        </w:rPr>
        <w:t>(</w:t>
      </w:r>
      <w:r>
        <w:rPr>
          <w:rFonts w:ascii="FangSong" w:hAnsi="FangSong" w:eastAsia="FangSong" w:cs="FangSong"/>
          <w:sz w:val="31"/>
          <w:szCs w:val="31"/>
          <w:spacing w:val="8"/>
        </w:rPr>
        <w:t>市)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科技主管部门应建立和完善瞪羚企业运行监测机制，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及</w:t>
      </w:r>
      <w:r>
        <w:rPr>
          <w:rFonts w:ascii="FangSong" w:hAnsi="FangSong" w:eastAsia="FangSong" w:cs="FangSong"/>
          <w:sz w:val="31"/>
          <w:szCs w:val="31"/>
          <w:spacing w:val="14"/>
        </w:rPr>
        <w:t>时</w:t>
      </w:r>
      <w:r>
        <w:rPr>
          <w:rFonts w:ascii="FangSong" w:hAnsi="FangSong" w:eastAsia="FangSong" w:cs="FangSong"/>
          <w:sz w:val="31"/>
          <w:szCs w:val="31"/>
          <w:spacing w:val="8"/>
        </w:rPr>
        <w:t>掌握培育企业运行动态，督促辖区内的四川省瞪羚企业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报送上年度</w:t>
      </w:r>
      <w:r>
        <w:rPr>
          <w:rFonts w:ascii="FangSong" w:hAnsi="FangSong" w:eastAsia="FangSong" w:cs="FangSong"/>
          <w:sz w:val="31"/>
          <w:szCs w:val="31"/>
          <w:spacing w:val="5"/>
        </w:rPr>
        <w:t>工</w:t>
      </w:r>
      <w:r>
        <w:rPr>
          <w:rFonts w:ascii="FangSong" w:hAnsi="FangSong" w:eastAsia="FangSong" w:cs="FangSong"/>
          <w:sz w:val="31"/>
          <w:szCs w:val="31"/>
          <w:spacing w:val="4"/>
        </w:rPr>
        <w:t>作总结和本年度发展计划，于每年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月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前</w:t>
      </w:r>
      <w:r>
        <w:rPr>
          <w:rFonts w:ascii="FangSong" w:hAnsi="FangSong" w:eastAsia="FangSong" w:cs="FangSong"/>
          <w:sz w:val="31"/>
          <w:szCs w:val="31"/>
          <w:spacing w:val="8"/>
        </w:rPr>
        <w:t>报送本地区瞪羚企业培育工作总结。</w:t>
      </w:r>
    </w:p>
    <w:p>
      <w:pPr>
        <w:ind w:left="692"/>
        <w:spacing w:before="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6"/>
        </w:rPr>
        <w:t>(</w:t>
      </w:r>
      <w:r>
        <w:rPr>
          <w:rFonts w:ascii="KaiTi" w:hAnsi="KaiTi" w:eastAsia="KaiTi" w:cs="KaiTi"/>
          <w:sz w:val="31"/>
          <w:szCs w:val="31"/>
          <w:spacing w:val="18"/>
        </w:rPr>
        <w:t>三)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严格组织管理。</w:t>
      </w:r>
    </w:p>
    <w:p>
      <w:pPr>
        <w:ind w:left="32" w:right="13" w:firstLine="644"/>
        <w:spacing w:before="217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各</w:t>
      </w:r>
      <w:r>
        <w:rPr>
          <w:rFonts w:ascii="FangSong" w:hAnsi="FangSong" w:eastAsia="FangSong" w:cs="FangSong"/>
          <w:sz w:val="31"/>
          <w:szCs w:val="31"/>
          <w:spacing w:val="7"/>
        </w:rPr>
        <w:t>市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(州)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、县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(市)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科技主管部门加强申报备案过程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管理</w:t>
      </w:r>
      <w:r>
        <w:rPr>
          <w:rFonts w:ascii="FangSong" w:hAnsi="FangSong" w:eastAsia="FangSong" w:cs="FangSong"/>
          <w:sz w:val="31"/>
          <w:szCs w:val="31"/>
          <w:spacing w:val="8"/>
        </w:rPr>
        <w:t>，充分了解和掌握申报企业发展情况，严格按照标准条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件，</w:t>
      </w:r>
      <w:r>
        <w:rPr>
          <w:rFonts w:ascii="FangSong" w:hAnsi="FangSong" w:eastAsia="FangSong" w:cs="FangSong"/>
          <w:sz w:val="31"/>
          <w:szCs w:val="31"/>
          <w:spacing w:val="11"/>
        </w:rPr>
        <w:t>做</w:t>
      </w:r>
      <w:r>
        <w:rPr>
          <w:rFonts w:ascii="FangSong" w:hAnsi="FangSong" w:eastAsia="FangSong" w:cs="FangSong"/>
          <w:sz w:val="31"/>
          <w:szCs w:val="31"/>
          <w:spacing w:val="8"/>
        </w:rPr>
        <w:t>好筛选审查工作，对申报中弄虚作假和截留、挪用、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挤占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骗取资金等行为，立即取消申报资格，十年内不得再</w:t>
      </w:r>
    </w:p>
    <w:p>
      <w:pPr>
        <w:sectPr>
          <w:footerReference w:type="default" r:id="rId7"/>
          <w:pgSz w:w="11906" w:h="16839"/>
          <w:pgMar w:top="1431" w:right="1785" w:bottom="1124" w:left="1785" w:header="0" w:footer="846" w:gutter="0"/>
        </w:sectPr>
        <w:rPr/>
      </w:pPr>
    </w:p>
    <w:p>
      <w:pPr>
        <w:ind w:left="80"/>
        <w:spacing w:before="2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申</w:t>
      </w:r>
      <w:r>
        <w:rPr>
          <w:rFonts w:ascii="FangSong" w:hAnsi="FangSong" w:eastAsia="FangSong" w:cs="FangSong"/>
          <w:sz w:val="31"/>
          <w:szCs w:val="31"/>
          <w:spacing w:val="4"/>
        </w:rPr>
        <w:t>报，并纳入科研信用记录。</w:t>
      </w:r>
    </w:p>
    <w:p>
      <w:pPr>
        <w:ind w:left="692"/>
        <w:spacing w:before="216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四)</w:t>
      </w:r>
      <w:r>
        <w:rPr>
          <w:rFonts w:ascii="KaiTi" w:hAnsi="KaiTi" w:eastAsia="KaiTi" w:cs="KaiTi"/>
          <w:sz w:val="31"/>
          <w:szCs w:val="31"/>
          <w:spacing w:val="17"/>
        </w:rPr>
        <w:t xml:space="preserve"> </w:t>
      </w:r>
      <w:r>
        <w:rPr>
          <w:rFonts w:ascii="KaiTi" w:hAnsi="KaiTi" w:eastAsia="KaiTi" w:cs="KaiTi"/>
          <w:sz w:val="31"/>
          <w:szCs w:val="31"/>
          <w:spacing w:val="17"/>
        </w:rPr>
        <w:t>加大培育宣传力度。</w:t>
      </w:r>
    </w:p>
    <w:p>
      <w:pPr>
        <w:ind w:left="35" w:right="16" w:firstLine="639"/>
        <w:spacing w:before="218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加</w:t>
      </w:r>
      <w:r>
        <w:rPr>
          <w:rFonts w:ascii="FangSong" w:hAnsi="FangSong" w:eastAsia="FangSong" w:cs="FangSong"/>
          <w:sz w:val="31"/>
          <w:szCs w:val="31"/>
          <w:spacing w:val="10"/>
        </w:rPr>
        <w:t>大</w:t>
      </w:r>
      <w:r>
        <w:rPr>
          <w:rFonts w:ascii="FangSong" w:hAnsi="FangSong" w:eastAsia="FangSong" w:cs="FangSong"/>
          <w:sz w:val="31"/>
          <w:szCs w:val="31"/>
          <w:spacing w:val="8"/>
        </w:rPr>
        <w:t>对瞪羚企业的宣传，提升企业知名度和影响力，并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选择一</w:t>
      </w:r>
      <w:r>
        <w:rPr>
          <w:rFonts w:ascii="FangSong" w:hAnsi="FangSong" w:eastAsia="FangSong" w:cs="FangSong"/>
          <w:sz w:val="31"/>
          <w:szCs w:val="31"/>
          <w:spacing w:val="11"/>
        </w:rPr>
        <w:t>批</w:t>
      </w:r>
      <w:r>
        <w:rPr>
          <w:rFonts w:ascii="FangSong" w:hAnsi="FangSong" w:eastAsia="FangSong" w:cs="FangSong"/>
          <w:sz w:val="31"/>
          <w:szCs w:val="31"/>
          <w:spacing w:val="6"/>
        </w:rPr>
        <w:t>典型经验，进行示范推广。各市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(州)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、县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(市)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科</w:t>
      </w:r>
      <w:r>
        <w:rPr>
          <w:rFonts w:ascii="FangSong" w:hAnsi="FangSong" w:eastAsia="FangSong" w:cs="FangSong"/>
          <w:sz w:val="31"/>
          <w:szCs w:val="31"/>
          <w:spacing w:val="14"/>
        </w:rPr>
        <w:t>技</w:t>
      </w:r>
      <w:r>
        <w:rPr>
          <w:rFonts w:ascii="FangSong" w:hAnsi="FangSong" w:eastAsia="FangSong" w:cs="FangSong"/>
          <w:sz w:val="31"/>
          <w:szCs w:val="31"/>
          <w:spacing w:val="8"/>
        </w:rPr>
        <w:t>部门负责面向广大科技型企业、高校院所和科研人员加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大</w:t>
      </w:r>
      <w:r>
        <w:rPr>
          <w:rFonts w:ascii="FangSong" w:hAnsi="FangSong" w:eastAsia="FangSong" w:cs="FangSong"/>
          <w:sz w:val="31"/>
          <w:szCs w:val="31"/>
          <w:spacing w:val="14"/>
        </w:rPr>
        <w:t>最</w:t>
      </w:r>
      <w:r>
        <w:rPr>
          <w:rFonts w:ascii="FangSong" w:hAnsi="FangSong" w:eastAsia="FangSong" w:cs="FangSong"/>
          <w:sz w:val="31"/>
          <w:szCs w:val="31"/>
          <w:spacing w:val="8"/>
        </w:rPr>
        <w:t>新科技创新扶持政策的宣讲普及和新闻宣传工作，为企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业</w:t>
      </w:r>
      <w:r>
        <w:rPr>
          <w:rFonts w:ascii="FangSong" w:hAnsi="FangSong" w:eastAsia="FangSong" w:cs="FangSong"/>
          <w:sz w:val="31"/>
          <w:szCs w:val="31"/>
          <w:spacing w:val="14"/>
        </w:rPr>
        <w:t>开</w:t>
      </w:r>
      <w:r>
        <w:rPr>
          <w:rFonts w:ascii="FangSong" w:hAnsi="FangSong" w:eastAsia="FangSong" w:cs="FangSong"/>
          <w:sz w:val="31"/>
          <w:szCs w:val="31"/>
          <w:spacing w:val="8"/>
        </w:rPr>
        <w:t>展技术创新、应用创新、服务创新和商业模式创新营造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良好的政策环境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sectPr>
      <w:footerReference w:type="default" r:id="rId8"/>
      <w:pgSz w:w="11906" w:h="16839"/>
      <w:pgMar w:top="1431" w:right="1785" w:bottom="1126" w:left="1785" w:header="0" w:footer="84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"/>
      <w:spacing w:line="18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9"/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9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2022-06-22T09:37:06Z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2022-06-22T09:37:34</vt:filetime>
  </op:property>
</op:Properties>
</file>